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B9" w:rsidRPr="005F3BAB" w:rsidRDefault="009943B9" w:rsidP="009943B9">
      <w:pPr>
        <w:jc w:val="center"/>
        <w:rPr>
          <w:rFonts w:ascii="Arial" w:hAnsi="Arial" w:cs="Arial"/>
          <w:b/>
          <w:i/>
          <w:sz w:val="32"/>
          <w:szCs w:val="26"/>
        </w:rPr>
      </w:pPr>
      <w:r w:rsidRPr="005F3BAB">
        <w:rPr>
          <w:rFonts w:ascii="Arial" w:hAnsi="Arial" w:cs="Arial"/>
          <w:b/>
          <w:i/>
          <w:sz w:val="32"/>
          <w:szCs w:val="26"/>
        </w:rPr>
        <w:t>THE MEDICAL REHABILITATION THERAPIST (REG.) BOARD OF NIGERIA (MRTB)</w:t>
      </w:r>
    </w:p>
    <w:p w:rsidR="009943B9" w:rsidRPr="00CD0B4A" w:rsidRDefault="00CD0B4A" w:rsidP="00994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D0B4A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CD0B4A">
        <w:rPr>
          <w:rFonts w:ascii="Times New Roman" w:hAnsi="Times New Roman" w:cs="Times New Roman"/>
          <w:b/>
          <w:sz w:val="32"/>
          <w:szCs w:val="32"/>
        </w:rPr>
        <w:t>(FORM D)</w:t>
      </w:r>
    </w:p>
    <w:p w:rsidR="009943B9" w:rsidRDefault="009943B9" w:rsidP="009943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43B9" w:rsidRPr="0070202F" w:rsidRDefault="009943B9" w:rsidP="009943B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02F">
        <w:rPr>
          <w:rFonts w:ascii="Times New Roman" w:hAnsi="Times New Roman" w:cs="Times New Roman"/>
          <w:b/>
          <w:sz w:val="26"/>
          <w:szCs w:val="26"/>
          <w:u w:val="single"/>
        </w:rPr>
        <w:t xml:space="preserve">ACADEMIC ACCREDITATION GUIDELINES FOR PROFESSIONAL TRAINING INSTITUTIONS OFFERING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OCCUPATIONAL THERAPY </w:t>
      </w:r>
      <w:r w:rsidR="005912F3">
        <w:rPr>
          <w:rFonts w:ascii="Times New Roman" w:hAnsi="Times New Roman" w:cs="Times New Roman"/>
          <w:b/>
          <w:sz w:val="26"/>
          <w:szCs w:val="26"/>
          <w:u w:val="single"/>
        </w:rPr>
        <w:t>TRAINING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70202F">
        <w:rPr>
          <w:rFonts w:ascii="Times New Roman" w:hAnsi="Times New Roman" w:cs="Times New Roman"/>
          <w:b/>
          <w:sz w:val="26"/>
          <w:szCs w:val="26"/>
          <w:u w:val="single"/>
        </w:rPr>
        <w:t>IN NIGERIA.</w:t>
      </w:r>
    </w:p>
    <w:p w:rsidR="009943B9" w:rsidRPr="00D15989" w:rsidRDefault="009943B9" w:rsidP="009943B9">
      <w:pPr>
        <w:jc w:val="both"/>
        <w:rPr>
          <w:rFonts w:ascii="Times New Roman" w:hAnsi="Times New Roman" w:cs="Times New Roman"/>
          <w:sz w:val="10"/>
          <w:szCs w:val="26"/>
        </w:rPr>
      </w:pPr>
    </w:p>
    <w:p w:rsidR="009943B9" w:rsidRDefault="009943B9" w:rsidP="00994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line with sec</w:t>
      </w:r>
      <w:r w:rsidR="0029549C">
        <w:rPr>
          <w:rFonts w:ascii="Times New Roman" w:hAnsi="Times New Roman" w:cs="Times New Roman"/>
          <w:sz w:val="26"/>
          <w:szCs w:val="26"/>
        </w:rPr>
        <w:t>tions 11-14 of the enabling law</w:t>
      </w:r>
      <w:r>
        <w:rPr>
          <w:rFonts w:ascii="Times New Roman" w:hAnsi="Times New Roman" w:cs="Times New Roman"/>
          <w:sz w:val="26"/>
          <w:szCs w:val="26"/>
        </w:rPr>
        <w:t xml:space="preserve"> (Decree 38 of 1988/M9 LFN 2004) of the Board MRTB, established for the regulation and control of training and practice of Physiotherapy, Occupational Therapy, Speech Therapy and Audiology, Prosthetic &amp; Orthotic professions in Nigeria hereby </w:t>
      </w:r>
      <w:r>
        <w:rPr>
          <w:rFonts w:ascii="Times New Roman" w:hAnsi="Times New Roman" w:cs="Times New Roman"/>
          <w:b/>
          <w:sz w:val="26"/>
          <w:szCs w:val="26"/>
        </w:rPr>
        <w:t xml:space="preserve">decrees </w:t>
      </w:r>
      <w:r>
        <w:rPr>
          <w:rFonts w:ascii="Times New Roman" w:hAnsi="Times New Roman" w:cs="Times New Roman"/>
          <w:sz w:val="26"/>
          <w:szCs w:val="26"/>
        </w:rPr>
        <w:t>as follows:</w:t>
      </w:r>
    </w:p>
    <w:p w:rsidR="009943B9" w:rsidRPr="001134B2" w:rsidRDefault="009943B9" w:rsidP="009943B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Programme</w:t>
      </w:r>
      <w:proofErr w:type="spellEnd"/>
    </w:p>
    <w:p w:rsidR="009943B9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Prof</w:t>
      </w:r>
      <w:r w:rsidR="00365975">
        <w:rPr>
          <w:rFonts w:ascii="Times New Roman" w:hAnsi="Times New Roman" w:cs="Times New Roman"/>
          <w:sz w:val="26"/>
          <w:szCs w:val="26"/>
        </w:rPr>
        <w:t xml:space="preserve">ession Training Institutions running Occupational Therapy at degree and post graduate levels </w:t>
      </w:r>
      <w:r>
        <w:rPr>
          <w:rFonts w:ascii="Times New Roman" w:hAnsi="Times New Roman" w:cs="Times New Roman"/>
          <w:sz w:val="26"/>
          <w:szCs w:val="26"/>
        </w:rPr>
        <w:t xml:space="preserve">in Nigeria shall be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recognized, accreditation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b/>
          <w:i/>
          <w:sz w:val="26"/>
          <w:szCs w:val="26"/>
        </w:rPr>
        <w:t>endorsed</w:t>
      </w:r>
      <w:r>
        <w:rPr>
          <w:rFonts w:ascii="Times New Roman" w:hAnsi="Times New Roman" w:cs="Times New Roman"/>
          <w:sz w:val="26"/>
          <w:szCs w:val="26"/>
        </w:rPr>
        <w:t xml:space="preserve"> by the Board MRTB.</w:t>
      </w:r>
    </w:p>
    <w:p w:rsidR="009943B9" w:rsidRPr="0092181E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943B9" w:rsidRPr="00B44E13" w:rsidRDefault="0033322E" w:rsidP="009943B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Degree</w:t>
      </w:r>
    </w:p>
    <w:p w:rsidR="009943B9" w:rsidRPr="0033322E" w:rsidRDefault="0033322E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Training Institutions in Nigeria running Occupational Therapy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programmes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Nigeria at </w:t>
      </w:r>
      <w:r>
        <w:rPr>
          <w:rFonts w:ascii="Times New Roman" w:hAnsi="Times New Roman" w:cs="Times New Roman"/>
          <w:b/>
          <w:sz w:val="26"/>
          <w:szCs w:val="26"/>
        </w:rPr>
        <w:t>degree</w:t>
      </w:r>
      <w:r>
        <w:rPr>
          <w:rFonts w:ascii="Times New Roman" w:hAnsi="Times New Roman" w:cs="Times New Roman"/>
          <w:sz w:val="26"/>
          <w:szCs w:val="26"/>
        </w:rPr>
        <w:t xml:space="preserve"> level shall operate a separate/autonomous department to be headed by a Professor or an Associate Professor/Reader or a Senior Lecturer who is a registered and currently licensed occupational therapy in Nigeria. The head shall be assisted by at least thirty (30) other Registered and currently licensed Occupational Therapist as Lecturers and clinical </w:t>
      </w:r>
      <w:proofErr w:type="spellStart"/>
      <w:r>
        <w:rPr>
          <w:rFonts w:ascii="Times New Roman" w:hAnsi="Times New Roman" w:cs="Times New Roman"/>
          <w:sz w:val="26"/>
          <w:szCs w:val="26"/>
        </w:rPr>
        <w:t>co-ordinators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the department accordingly.</w:t>
      </w:r>
    </w:p>
    <w:p w:rsidR="009943B9" w:rsidRPr="00CD5250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943B9" w:rsidRPr="00F06A80" w:rsidRDefault="009943B9" w:rsidP="009943B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External Examination</w:t>
      </w:r>
    </w:p>
    <w:p w:rsidR="009943B9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06A80">
        <w:rPr>
          <w:rFonts w:ascii="Times New Roman" w:hAnsi="Times New Roman" w:cs="Times New Roman"/>
          <w:sz w:val="26"/>
          <w:szCs w:val="26"/>
        </w:rPr>
        <w:t xml:space="preserve">The </w:t>
      </w:r>
      <w:r w:rsidR="00365975">
        <w:rPr>
          <w:rFonts w:ascii="Times New Roman" w:hAnsi="Times New Roman" w:cs="Times New Roman"/>
          <w:sz w:val="26"/>
          <w:szCs w:val="26"/>
        </w:rPr>
        <w:t>Registrar or</w:t>
      </w:r>
      <w:r>
        <w:rPr>
          <w:rFonts w:ascii="Times New Roman" w:hAnsi="Times New Roman" w:cs="Times New Roman"/>
          <w:sz w:val="26"/>
          <w:szCs w:val="26"/>
        </w:rPr>
        <w:t xml:space="preserve"> his representatives shall be included to serve as External Examiners in all professional examinations as may be prescribed by </w:t>
      </w:r>
      <w:r w:rsidR="005912F3">
        <w:rPr>
          <w:rFonts w:ascii="Times New Roman" w:hAnsi="Times New Roman" w:cs="Times New Roman"/>
          <w:sz w:val="26"/>
          <w:szCs w:val="26"/>
        </w:rPr>
        <w:t>the Board, MRTB.</w:t>
      </w:r>
    </w:p>
    <w:p w:rsidR="00DB1F12" w:rsidRDefault="00DB1F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C54E1" w:rsidRDefault="008C54E1" w:rsidP="009943B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Induction </w:t>
      </w:r>
    </w:p>
    <w:p w:rsidR="008C54E1" w:rsidRDefault="008C54E1" w:rsidP="008C54E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Only students who are successful in the academic </w:t>
      </w:r>
      <w:r w:rsidR="0029549C">
        <w:rPr>
          <w:rFonts w:ascii="Times New Roman" w:hAnsi="Times New Roman" w:cs="Times New Roman"/>
          <w:sz w:val="26"/>
          <w:szCs w:val="26"/>
        </w:rPr>
        <w:t xml:space="preserve">(recommended by the senate of the University) </w:t>
      </w:r>
      <w:r>
        <w:rPr>
          <w:rFonts w:ascii="Times New Roman" w:hAnsi="Times New Roman" w:cs="Times New Roman"/>
          <w:sz w:val="26"/>
          <w:szCs w:val="26"/>
        </w:rPr>
        <w:t xml:space="preserve">and professional examinations and have undergone Induction ceremony conducted by the Board’s Registrar shall participate in the one year Internship Training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the Board (Universities graduates only.)</w:t>
      </w:r>
    </w:p>
    <w:p w:rsidR="00DB1F12" w:rsidRPr="008C54E1" w:rsidRDefault="00DB1F12" w:rsidP="008C54E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943B9" w:rsidRDefault="009943B9" w:rsidP="009943B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250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ertification &amp; Licensing </w:t>
      </w:r>
    </w:p>
    <w:p w:rsidR="009943B9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successful accreditation exercise</w:t>
      </w:r>
      <w:r w:rsidR="0029549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accredited Institution shall be issued with a certif</w:t>
      </w:r>
      <w:r w:rsidR="003D6172">
        <w:rPr>
          <w:rFonts w:ascii="Times New Roman" w:hAnsi="Times New Roman" w:cs="Times New Roman"/>
          <w:sz w:val="26"/>
          <w:szCs w:val="26"/>
        </w:rPr>
        <w:t>icate/</w:t>
      </w:r>
      <w:proofErr w:type="spellStart"/>
      <w:r w:rsidR="003D6172"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 w:rsidR="003D6172">
        <w:rPr>
          <w:rFonts w:ascii="Times New Roman" w:hAnsi="Times New Roman" w:cs="Times New Roman"/>
          <w:sz w:val="26"/>
          <w:szCs w:val="26"/>
        </w:rPr>
        <w:t xml:space="preserve"> of accreditation</w:t>
      </w:r>
      <w:r w:rsidR="0029549C">
        <w:rPr>
          <w:rFonts w:ascii="Times New Roman" w:hAnsi="Times New Roman" w:cs="Times New Roman"/>
          <w:sz w:val="26"/>
          <w:szCs w:val="26"/>
        </w:rPr>
        <w:t>. Institutions with full accreditation status</w:t>
      </w:r>
      <w:r w:rsidR="003D6172">
        <w:rPr>
          <w:rFonts w:ascii="Times New Roman" w:hAnsi="Times New Roman" w:cs="Times New Roman"/>
          <w:sz w:val="26"/>
          <w:szCs w:val="26"/>
        </w:rPr>
        <w:t xml:space="preserve"> is renewable every </w:t>
      </w:r>
      <w:r w:rsidR="0029549C">
        <w:rPr>
          <w:rFonts w:ascii="Times New Roman" w:hAnsi="Times New Roman" w:cs="Times New Roman"/>
          <w:sz w:val="26"/>
          <w:szCs w:val="26"/>
        </w:rPr>
        <w:t>five (5) years, partial accreditation is renewable every three (</w:t>
      </w:r>
      <w:r w:rsidR="003D6172">
        <w:rPr>
          <w:rFonts w:ascii="Times New Roman" w:hAnsi="Times New Roman" w:cs="Times New Roman"/>
          <w:sz w:val="26"/>
          <w:szCs w:val="26"/>
        </w:rPr>
        <w:t>3</w:t>
      </w:r>
      <w:r w:rsidR="0029549C">
        <w:rPr>
          <w:rFonts w:ascii="Times New Roman" w:hAnsi="Times New Roman" w:cs="Times New Roman"/>
          <w:sz w:val="26"/>
          <w:szCs w:val="26"/>
        </w:rPr>
        <w:t xml:space="preserve">) </w:t>
      </w:r>
      <w:r w:rsidR="003D6172">
        <w:rPr>
          <w:rFonts w:ascii="Times New Roman" w:hAnsi="Times New Roman" w:cs="Times New Roman"/>
          <w:sz w:val="26"/>
          <w:szCs w:val="26"/>
        </w:rPr>
        <w:t>y</w:t>
      </w:r>
      <w:r w:rsidR="0029549C">
        <w:rPr>
          <w:rFonts w:ascii="Times New Roman" w:hAnsi="Times New Roman" w:cs="Times New Roman"/>
          <w:sz w:val="26"/>
          <w:szCs w:val="26"/>
        </w:rPr>
        <w:t>ea</w:t>
      </w:r>
      <w:r w:rsidR="003D6172">
        <w:rPr>
          <w:rFonts w:ascii="Times New Roman" w:hAnsi="Times New Roman" w:cs="Times New Roman"/>
          <w:sz w:val="26"/>
          <w:szCs w:val="26"/>
        </w:rPr>
        <w:t xml:space="preserve">rs and denied accreditation </w:t>
      </w:r>
      <w:r w:rsidR="00AC5522">
        <w:rPr>
          <w:rFonts w:ascii="Times New Roman" w:hAnsi="Times New Roman" w:cs="Times New Roman"/>
          <w:sz w:val="26"/>
          <w:szCs w:val="26"/>
        </w:rPr>
        <w:t xml:space="preserve">will be reviewed after </w:t>
      </w:r>
      <w:r w:rsidR="0029549C">
        <w:rPr>
          <w:rFonts w:ascii="Times New Roman" w:hAnsi="Times New Roman" w:cs="Times New Roman"/>
          <w:sz w:val="26"/>
          <w:szCs w:val="26"/>
        </w:rPr>
        <w:t>six (</w:t>
      </w:r>
      <w:r w:rsidR="00AC5522">
        <w:rPr>
          <w:rFonts w:ascii="Times New Roman" w:hAnsi="Times New Roman" w:cs="Times New Roman"/>
          <w:sz w:val="26"/>
          <w:szCs w:val="26"/>
        </w:rPr>
        <w:t>6</w:t>
      </w:r>
      <w:r w:rsidR="0029549C">
        <w:rPr>
          <w:rFonts w:ascii="Times New Roman" w:hAnsi="Times New Roman" w:cs="Times New Roman"/>
          <w:sz w:val="26"/>
          <w:szCs w:val="26"/>
        </w:rPr>
        <w:t>)</w:t>
      </w:r>
      <w:r w:rsidR="00AC5522">
        <w:rPr>
          <w:rFonts w:ascii="Times New Roman" w:hAnsi="Times New Roman" w:cs="Times New Roman"/>
          <w:sz w:val="26"/>
          <w:szCs w:val="26"/>
        </w:rPr>
        <w:t xml:space="preserve"> months – </w:t>
      </w:r>
      <w:r w:rsidR="0029549C">
        <w:rPr>
          <w:rFonts w:ascii="Times New Roman" w:hAnsi="Times New Roman" w:cs="Times New Roman"/>
          <w:sz w:val="26"/>
          <w:szCs w:val="26"/>
        </w:rPr>
        <w:t>one (</w:t>
      </w:r>
      <w:r w:rsidR="00AC5522">
        <w:rPr>
          <w:rFonts w:ascii="Times New Roman" w:hAnsi="Times New Roman" w:cs="Times New Roman"/>
          <w:sz w:val="26"/>
          <w:szCs w:val="26"/>
        </w:rPr>
        <w:t>1</w:t>
      </w:r>
      <w:r w:rsidR="0029549C">
        <w:rPr>
          <w:rFonts w:ascii="Times New Roman" w:hAnsi="Times New Roman" w:cs="Times New Roman"/>
          <w:sz w:val="26"/>
          <w:szCs w:val="26"/>
        </w:rPr>
        <w:t>)</w:t>
      </w:r>
      <w:r w:rsidR="00AC5522">
        <w:rPr>
          <w:rFonts w:ascii="Times New Roman" w:hAnsi="Times New Roman" w:cs="Times New Roman"/>
          <w:sz w:val="26"/>
          <w:szCs w:val="26"/>
        </w:rPr>
        <w:t xml:space="preserve"> year. </w:t>
      </w:r>
      <w:r w:rsidR="002A5F88">
        <w:rPr>
          <w:rFonts w:ascii="Times New Roman" w:hAnsi="Times New Roman" w:cs="Times New Roman"/>
          <w:sz w:val="26"/>
          <w:szCs w:val="26"/>
        </w:rPr>
        <w:t xml:space="preserve">After </w:t>
      </w:r>
      <w:r w:rsidR="0029549C">
        <w:rPr>
          <w:rFonts w:ascii="Times New Roman" w:hAnsi="Times New Roman" w:cs="Times New Roman"/>
          <w:sz w:val="26"/>
          <w:szCs w:val="26"/>
        </w:rPr>
        <w:t>two (</w:t>
      </w:r>
      <w:r w:rsidR="002A5F88">
        <w:rPr>
          <w:rFonts w:ascii="Times New Roman" w:hAnsi="Times New Roman" w:cs="Times New Roman"/>
          <w:sz w:val="26"/>
          <w:szCs w:val="26"/>
        </w:rPr>
        <w:t>2</w:t>
      </w:r>
      <w:r w:rsidR="0029549C">
        <w:rPr>
          <w:rFonts w:ascii="Times New Roman" w:hAnsi="Times New Roman" w:cs="Times New Roman"/>
          <w:sz w:val="26"/>
          <w:szCs w:val="26"/>
        </w:rPr>
        <w:t>)</w:t>
      </w:r>
      <w:r w:rsidR="002A5F88">
        <w:rPr>
          <w:rFonts w:ascii="Times New Roman" w:hAnsi="Times New Roman" w:cs="Times New Roman"/>
          <w:sz w:val="26"/>
          <w:szCs w:val="26"/>
        </w:rPr>
        <w:t xml:space="preserve"> consecutive denial</w:t>
      </w:r>
      <w:r w:rsidR="0029549C">
        <w:rPr>
          <w:rFonts w:ascii="Times New Roman" w:hAnsi="Times New Roman" w:cs="Times New Roman"/>
          <w:sz w:val="26"/>
          <w:szCs w:val="26"/>
        </w:rPr>
        <w:t>s</w:t>
      </w:r>
      <w:r w:rsidR="002A5F88">
        <w:rPr>
          <w:rFonts w:ascii="Times New Roman" w:hAnsi="Times New Roman" w:cs="Times New Roman"/>
          <w:sz w:val="26"/>
          <w:szCs w:val="26"/>
        </w:rPr>
        <w:t xml:space="preserve">, such department will be shut down. Failure to renew this </w:t>
      </w:r>
      <w:proofErr w:type="spellStart"/>
      <w:r w:rsidR="002A5F88"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 w:rsidR="002A5F88">
        <w:rPr>
          <w:rFonts w:ascii="Times New Roman" w:hAnsi="Times New Roman" w:cs="Times New Roman"/>
          <w:sz w:val="26"/>
          <w:szCs w:val="26"/>
        </w:rPr>
        <w:t xml:space="preserve"> as at when due attracts sanctions, which will vary from </w:t>
      </w:r>
    </w:p>
    <w:p w:rsidR="002A5F88" w:rsidRDefault="002A5F88" w:rsidP="002A5F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Denial of students induction and licensing </w:t>
      </w:r>
    </w:p>
    <w:p w:rsidR="002A5F88" w:rsidRDefault="002A5F88" w:rsidP="002A5F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</w:t>
      </w:r>
      <w:r w:rsidR="0029549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accreditation of the Institutions </w:t>
      </w:r>
    </w:p>
    <w:p w:rsidR="009943B9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943B9" w:rsidRDefault="009943B9" w:rsidP="009943B9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 Areas of Consideration</w:t>
      </w:r>
    </w:p>
    <w:p w:rsidR="009943B9" w:rsidRDefault="009943B9" w:rsidP="009943B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facilities for the course of studies shall include:</w:t>
      </w:r>
    </w:p>
    <w:p w:rsidR="009943B9" w:rsidRDefault="009943B9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Adequate numbers of well-ventilated classrooms each with a capacity for not less than fifty students.</w:t>
      </w:r>
    </w:p>
    <w:p w:rsidR="009943B9" w:rsidRDefault="009943B9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Student’s Lecture Notes </w:t>
      </w:r>
    </w:p>
    <w:p w:rsidR="009943B9" w:rsidRDefault="009A202E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Well-vent</w:t>
      </w:r>
      <w:r w:rsidR="00742AFF">
        <w:rPr>
          <w:rFonts w:ascii="Times New Roman" w:hAnsi="Times New Roman" w:cs="Times New Roman"/>
          <w:sz w:val="26"/>
          <w:szCs w:val="26"/>
        </w:rPr>
        <w:t xml:space="preserve">ilated and illuminated </w:t>
      </w:r>
      <w:r w:rsidR="00AC5522">
        <w:rPr>
          <w:rFonts w:ascii="Times New Roman" w:hAnsi="Times New Roman" w:cs="Times New Roman"/>
          <w:sz w:val="26"/>
          <w:szCs w:val="26"/>
        </w:rPr>
        <w:t>Activity of daily living</w:t>
      </w:r>
      <w:r w:rsidR="00E606DB">
        <w:rPr>
          <w:rFonts w:ascii="Times New Roman" w:hAnsi="Times New Roman" w:cs="Times New Roman"/>
          <w:sz w:val="26"/>
          <w:szCs w:val="26"/>
        </w:rPr>
        <w:t xml:space="preserve"> </w:t>
      </w:r>
      <w:r w:rsidR="009256CB">
        <w:rPr>
          <w:rFonts w:ascii="Times New Roman" w:hAnsi="Times New Roman" w:cs="Times New Roman"/>
          <w:sz w:val="26"/>
          <w:szCs w:val="26"/>
        </w:rPr>
        <w:t>rooms</w:t>
      </w:r>
      <w:r w:rsidR="00AC5522">
        <w:rPr>
          <w:rFonts w:ascii="Times New Roman" w:hAnsi="Times New Roman" w:cs="Times New Roman"/>
          <w:sz w:val="26"/>
          <w:szCs w:val="26"/>
        </w:rPr>
        <w:t>.</w:t>
      </w:r>
    </w:p>
    <w:p w:rsidR="00AC5522" w:rsidRDefault="00AC5522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 ventilated and illuminated workshops and fabrication rooms</w:t>
      </w:r>
    </w:p>
    <w:p w:rsidR="009A202E" w:rsidRDefault="009A202E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least two (2) Demonstration Laboratories</w:t>
      </w:r>
    </w:p>
    <w:p w:rsidR="00CF2064" w:rsidRDefault="00CF2064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Activity of daily living room</w:t>
      </w:r>
    </w:p>
    <w:p w:rsidR="009A202E" w:rsidRDefault="009A202E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HOD</w:t>
      </w:r>
      <w:r w:rsidR="002276C5">
        <w:rPr>
          <w:rFonts w:ascii="Times New Roman" w:hAnsi="Times New Roman" w:cs="Times New Roman"/>
          <w:sz w:val="26"/>
          <w:szCs w:val="26"/>
        </w:rPr>
        <w:t>’s office with convenience and secretarial unit</w:t>
      </w:r>
    </w:p>
    <w:p w:rsidR="002276C5" w:rsidRDefault="002276C5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Minimum of fifteen (15) Office rooms/Staff rooms</w:t>
      </w:r>
    </w:p>
    <w:p w:rsidR="00C85F12" w:rsidRDefault="0029549C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Academic </w:t>
      </w:r>
      <w:r w:rsidR="00C85F12">
        <w:rPr>
          <w:rFonts w:ascii="Times New Roman" w:hAnsi="Times New Roman" w:cs="Times New Roman"/>
          <w:sz w:val="26"/>
          <w:szCs w:val="26"/>
        </w:rPr>
        <w:t xml:space="preserve">Time table </w:t>
      </w:r>
    </w:p>
    <w:p w:rsidR="002276C5" w:rsidRDefault="002276C5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Tutorial and Seminar rooms </w:t>
      </w:r>
    </w:p>
    <w:p w:rsidR="002276C5" w:rsidRDefault="00742AFF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Examination</w:t>
      </w:r>
      <w:r w:rsidR="002276C5">
        <w:rPr>
          <w:rFonts w:ascii="Times New Roman" w:hAnsi="Times New Roman" w:cs="Times New Roman"/>
          <w:sz w:val="26"/>
          <w:szCs w:val="26"/>
        </w:rPr>
        <w:t xml:space="preserve"> Rooms </w:t>
      </w:r>
    </w:p>
    <w:p w:rsidR="002276C5" w:rsidRDefault="002276C5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Admission Requirements</w:t>
      </w:r>
    </w:p>
    <w:p w:rsidR="00271FE3" w:rsidRDefault="00271FE3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Lecture Schedules </w:t>
      </w:r>
    </w:p>
    <w:p w:rsidR="00271FE3" w:rsidRDefault="00271FE3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Practical Exposure </w:t>
      </w:r>
    </w:p>
    <w:p w:rsidR="00271FE3" w:rsidRDefault="00271FE3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External Examiners Reports </w:t>
      </w:r>
    </w:p>
    <w:p w:rsidR="0092660D" w:rsidRDefault="00271FE3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departmental library with current textbooks and journal in </w:t>
      </w:r>
      <w:r w:rsidR="00204EA3">
        <w:rPr>
          <w:rFonts w:ascii="Times New Roman" w:hAnsi="Times New Roman" w:cs="Times New Roman"/>
          <w:sz w:val="26"/>
          <w:szCs w:val="26"/>
        </w:rPr>
        <w:t>occupational therapy</w:t>
      </w:r>
      <w:r w:rsidR="002236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3654" w:rsidRDefault="00223654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Health and safety</w:t>
      </w:r>
      <w:r w:rsidR="0029549C">
        <w:rPr>
          <w:rFonts w:ascii="Times New Roman" w:hAnsi="Times New Roman" w:cs="Times New Roman"/>
          <w:sz w:val="26"/>
          <w:szCs w:val="26"/>
        </w:rPr>
        <w:t>/Fire extinguishers</w:t>
      </w:r>
    </w:p>
    <w:p w:rsidR="00236B83" w:rsidRDefault="00236B83" w:rsidP="009943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departmental</w:t>
      </w:r>
      <w:r w:rsidR="0029549C">
        <w:rPr>
          <w:rFonts w:ascii="Times New Roman" w:hAnsi="Times New Roman" w:cs="Times New Roman"/>
          <w:sz w:val="26"/>
          <w:szCs w:val="26"/>
        </w:rPr>
        <w:t xml:space="preserve"> school</w:t>
      </w:r>
      <w:r>
        <w:rPr>
          <w:rFonts w:ascii="Times New Roman" w:hAnsi="Times New Roman" w:cs="Times New Roman"/>
          <w:sz w:val="26"/>
          <w:szCs w:val="26"/>
        </w:rPr>
        <w:t xml:space="preserve"> Bus</w:t>
      </w:r>
      <w:r w:rsidR="0029549C">
        <w:rPr>
          <w:rFonts w:ascii="Times New Roman" w:hAnsi="Times New Roman" w:cs="Times New Roman"/>
          <w:sz w:val="26"/>
          <w:szCs w:val="26"/>
        </w:rPr>
        <w:t>.</w:t>
      </w:r>
    </w:p>
    <w:p w:rsidR="007C5913" w:rsidRPr="007C5913" w:rsidRDefault="007C5913" w:rsidP="007C59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660D" w:rsidRDefault="0092660D" w:rsidP="0092660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b/>
          <w:sz w:val="26"/>
          <w:szCs w:val="26"/>
        </w:rPr>
        <w:tab/>
        <w:t>Practical Demonstration room:</w:t>
      </w:r>
    </w:p>
    <w:p w:rsidR="0092660D" w:rsidRPr="0029549C" w:rsidRDefault="0092660D" w:rsidP="0029549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equipment in the demonstration room must </w:t>
      </w:r>
      <w:r w:rsidR="00AC5522">
        <w:rPr>
          <w:rFonts w:ascii="Times New Roman" w:hAnsi="Times New Roman" w:cs="Times New Roman"/>
          <w:sz w:val="26"/>
          <w:szCs w:val="26"/>
        </w:rPr>
        <w:t>include but not limited to all areas of specialization as listed below:</w:t>
      </w:r>
    </w:p>
    <w:p w:rsidR="0029549C" w:rsidRDefault="00B050FC" w:rsidP="0091121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549C">
        <w:rPr>
          <w:rFonts w:ascii="Times New Roman" w:hAnsi="Times New Roman" w:cs="Times New Roman"/>
          <w:sz w:val="26"/>
          <w:szCs w:val="26"/>
        </w:rPr>
        <w:t xml:space="preserve">The clinical settings should contain the following adequately equipped sections: Neurology Occupational Therapy, </w:t>
      </w:r>
      <w:proofErr w:type="spellStart"/>
      <w:r w:rsidRPr="0029549C">
        <w:rPr>
          <w:rFonts w:ascii="Times New Roman" w:hAnsi="Times New Roman" w:cs="Times New Roman"/>
          <w:sz w:val="26"/>
          <w:szCs w:val="26"/>
        </w:rPr>
        <w:t>Orthopaedic</w:t>
      </w:r>
      <w:proofErr w:type="spellEnd"/>
      <w:r w:rsidRPr="0029549C">
        <w:rPr>
          <w:rFonts w:ascii="Times New Roman" w:hAnsi="Times New Roman" w:cs="Times New Roman"/>
          <w:sz w:val="26"/>
          <w:szCs w:val="26"/>
        </w:rPr>
        <w:t xml:space="preserve"> Occupational Therapy, Geriatric occupational therapy</w:t>
      </w:r>
      <w:r w:rsidR="00AC5522" w:rsidRPr="0029549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C5522" w:rsidRPr="0029549C">
        <w:rPr>
          <w:rFonts w:ascii="Times New Roman" w:hAnsi="Times New Roman" w:cs="Times New Roman"/>
          <w:sz w:val="26"/>
          <w:szCs w:val="26"/>
        </w:rPr>
        <w:t>M</w:t>
      </w:r>
      <w:r w:rsidR="00D84615" w:rsidRPr="0029549C">
        <w:rPr>
          <w:rFonts w:ascii="Times New Roman" w:hAnsi="Times New Roman" w:cs="Times New Roman"/>
          <w:sz w:val="26"/>
          <w:szCs w:val="26"/>
        </w:rPr>
        <w:t>ental</w:t>
      </w:r>
      <w:proofErr w:type="gramEnd"/>
      <w:r w:rsidR="00D84615" w:rsidRPr="0029549C">
        <w:rPr>
          <w:rFonts w:ascii="Times New Roman" w:hAnsi="Times New Roman" w:cs="Times New Roman"/>
          <w:sz w:val="26"/>
          <w:szCs w:val="26"/>
        </w:rPr>
        <w:t xml:space="preserve"> health occupational </w:t>
      </w:r>
      <w:r w:rsidR="00AC5522" w:rsidRPr="0029549C">
        <w:rPr>
          <w:rFonts w:ascii="Times New Roman" w:hAnsi="Times New Roman" w:cs="Times New Roman"/>
          <w:sz w:val="26"/>
          <w:szCs w:val="26"/>
        </w:rPr>
        <w:t xml:space="preserve">therapy, </w:t>
      </w:r>
      <w:proofErr w:type="spellStart"/>
      <w:r w:rsidR="00AC5522" w:rsidRPr="0029549C">
        <w:rPr>
          <w:rFonts w:ascii="Times New Roman" w:hAnsi="Times New Roman" w:cs="Times New Roman"/>
          <w:sz w:val="26"/>
          <w:szCs w:val="26"/>
        </w:rPr>
        <w:t>Paediatric</w:t>
      </w:r>
      <w:proofErr w:type="spellEnd"/>
      <w:r w:rsidR="00AC5522" w:rsidRPr="0029549C">
        <w:rPr>
          <w:rFonts w:ascii="Times New Roman" w:hAnsi="Times New Roman" w:cs="Times New Roman"/>
          <w:sz w:val="26"/>
          <w:szCs w:val="26"/>
        </w:rPr>
        <w:t xml:space="preserve"> O</w:t>
      </w:r>
      <w:r w:rsidR="00E91EE6" w:rsidRPr="0029549C">
        <w:rPr>
          <w:rFonts w:ascii="Times New Roman" w:hAnsi="Times New Roman" w:cs="Times New Roman"/>
          <w:sz w:val="26"/>
          <w:szCs w:val="26"/>
        </w:rPr>
        <w:t>ccupational therapy</w:t>
      </w:r>
      <w:r w:rsidR="0029549C">
        <w:rPr>
          <w:rFonts w:ascii="Times New Roman" w:hAnsi="Times New Roman" w:cs="Times New Roman"/>
          <w:sz w:val="26"/>
          <w:szCs w:val="26"/>
        </w:rPr>
        <w:t>.</w:t>
      </w:r>
      <w:r w:rsidR="00E91EE6" w:rsidRPr="002954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4D62" w:rsidRPr="0029549C" w:rsidRDefault="00664D62" w:rsidP="0091121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549C">
        <w:rPr>
          <w:rFonts w:ascii="Times New Roman" w:hAnsi="Times New Roman" w:cs="Times New Roman"/>
          <w:sz w:val="26"/>
          <w:szCs w:val="26"/>
        </w:rPr>
        <w:t xml:space="preserve">Reasonable number of toilets for the staff and students </w:t>
      </w:r>
    </w:p>
    <w:p w:rsidR="001339F9" w:rsidRPr="001339F9" w:rsidRDefault="001339F9" w:rsidP="001339F9">
      <w:pPr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1339F9">
        <w:rPr>
          <w:rFonts w:ascii="Times New Roman" w:hAnsi="Times New Roman" w:cs="Times New Roman"/>
          <w:b/>
          <w:sz w:val="26"/>
          <w:szCs w:val="26"/>
        </w:rPr>
        <w:t>T</w:t>
      </w:r>
      <w:r>
        <w:rPr>
          <w:rFonts w:ascii="Times New Roman" w:hAnsi="Times New Roman" w:cs="Times New Roman"/>
          <w:b/>
          <w:sz w:val="26"/>
          <w:szCs w:val="26"/>
        </w:rPr>
        <w:t xml:space="preserve">raining Institutions running Occupational Therapy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Programme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either at degree or post graduate levels must possess the following equipment in the Teaching Hospital attached to the Training Institution </w:t>
      </w:r>
    </w:p>
    <w:p w:rsidR="009943B9" w:rsidRDefault="009943B9" w:rsidP="009943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943B9" w:rsidRDefault="009943B9" w:rsidP="009943B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PHYSICAL FACILITIES </w:t>
      </w:r>
    </w:p>
    <w:p w:rsidR="001C2BED" w:rsidRDefault="001C2BED" w:rsidP="0055251B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ab/>
      </w:r>
      <w:r w:rsidR="00FB6E12">
        <w:rPr>
          <w:rFonts w:ascii="Times New Roman" w:hAnsi="Times New Roman" w:cs="Times New Roman"/>
          <w:sz w:val="26"/>
          <w:szCs w:val="26"/>
        </w:rPr>
        <w:t>A purpose-built</w:t>
      </w:r>
      <w:r w:rsidR="0055251B">
        <w:rPr>
          <w:rFonts w:ascii="Times New Roman" w:hAnsi="Times New Roman" w:cs="Times New Roman"/>
          <w:sz w:val="26"/>
          <w:szCs w:val="26"/>
        </w:rPr>
        <w:t xml:space="preserve"> or departmental building with a conspicuous sign board in a clean and tidy environment </w:t>
      </w:r>
    </w:p>
    <w:p w:rsidR="00CD4D5A" w:rsidRPr="00265D7C" w:rsidRDefault="00CD4D5A" w:rsidP="00265D7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5D7C">
        <w:rPr>
          <w:rFonts w:ascii="Times New Roman" w:hAnsi="Times New Roman" w:cs="Times New Roman"/>
          <w:sz w:val="26"/>
          <w:szCs w:val="26"/>
        </w:rPr>
        <w:t xml:space="preserve">A Hostel accommodation adequately furnished with </w:t>
      </w:r>
      <w:r w:rsidR="00265D7C" w:rsidRPr="00265D7C">
        <w:rPr>
          <w:rFonts w:ascii="Times New Roman" w:hAnsi="Times New Roman" w:cs="Times New Roman"/>
          <w:sz w:val="26"/>
          <w:szCs w:val="26"/>
        </w:rPr>
        <w:t>adequate power supply</w:t>
      </w:r>
      <w:r w:rsidRPr="00265D7C">
        <w:rPr>
          <w:rFonts w:ascii="Times New Roman" w:hAnsi="Times New Roman" w:cs="Times New Roman"/>
          <w:sz w:val="26"/>
          <w:szCs w:val="26"/>
        </w:rPr>
        <w:t xml:space="preserve"> and electricity</w:t>
      </w:r>
    </w:p>
    <w:p w:rsidR="00265D7C" w:rsidRDefault="00265D7C" w:rsidP="00265D7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5D7C">
        <w:rPr>
          <w:rFonts w:ascii="Times New Roman" w:hAnsi="Times New Roman" w:cs="Times New Roman"/>
          <w:sz w:val="26"/>
          <w:szCs w:val="26"/>
        </w:rPr>
        <w:t>An E-library</w:t>
      </w:r>
    </w:p>
    <w:p w:rsidR="00C062EB" w:rsidRPr="00265D7C" w:rsidRDefault="00C062EB" w:rsidP="00265D7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school bus</w:t>
      </w:r>
    </w:p>
    <w:p w:rsidR="00001256" w:rsidRPr="005252AF" w:rsidRDefault="00001256" w:rsidP="000012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OCCUPATIONAL THERAPY </w:t>
      </w:r>
    </w:p>
    <w:p w:rsidR="00E63E94" w:rsidRDefault="002C675B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256">
        <w:rPr>
          <w:rFonts w:ascii="Times New Roman" w:hAnsi="Times New Roman" w:cs="Times New Roman"/>
          <w:b/>
          <w:sz w:val="26"/>
          <w:szCs w:val="26"/>
        </w:rPr>
        <w:t>*</w:t>
      </w:r>
      <w:r w:rsidRPr="00001256">
        <w:rPr>
          <w:rFonts w:ascii="Times New Roman" w:hAnsi="Times New Roman" w:cs="Times New Roman"/>
          <w:b/>
          <w:sz w:val="26"/>
          <w:szCs w:val="26"/>
        </w:rPr>
        <w:tab/>
      </w:r>
      <w:r w:rsidR="00E63E94" w:rsidRPr="00DA4209">
        <w:rPr>
          <w:rFonts w:ascii="Times New Roman" w:hAnsi="Times New Roman" w:cs="Times New Roman"/>
          <w:b/>
          <w:sz w:val="26"/>
          <w:szCs w:val="26"/>
        </w:rPr>
        <w:t>Basic Machineries/</w:t>
      </w:r>
      <w:proofErr w:type="spellStart"/>
      <w:r w:rsidR="00E63E94" w:rsidRPr="00DA4209">
        <w:rPr>
          <w:rFonts w:ascii="Times New Roman" w:hAnsi="Times New Roman" w:cs="Times New Roman"/>
          <w:b/>
          <w:sz w:val="26"/>
          <w:szCs w:val="26"/>
        </w:rPr>
        <w:t>Equipments</w:t>
      </w:r>
      <w:proofErr w:type="spellEnd"/>
      <w:r w:rsidR="00E63E94" w:rsidRPr="00DA4209">
        <w:rPr>
          <w:rFonts w:ascii="Times New Roman" w:hAnsi="Times New Roman" w:cs="Times New Roman"/>
          <w:b/>
          <w:sz w:val="26"/>
          <w:szCs w:val="26"/>
        </w:rPr>
        <w:t xml:space="preserve"> and Tools</w:t>
      </w:r>
    </w:p>
    <w:p w:rsidR="00E63E94" w:rsidRDefault="00E63E94" w:rsidP="00E63E9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ab/>
        <w:t>Positioning equipment</w:t>
      </w:r>
    </w:p>
    <w:p w:rsidR="00E63E94" w:rsidRDefault="00E63E94" w:rsidP="00E63E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Relaxation chair</w:t>
      </w:r>
    </w:p>
    <w:p w:rsidR="00E63E94" w:rsidRDefault="00E63E94" w:rsidP="00E63E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Floor sitter</w:t>
      </w:r>
    </w:p>
    <w:p w:rsidR="00E63E94" w:rsidRDefault="00E63E94" w:rsidP="00E63E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Stand in frame</w:t>
      </w:r>
    </w:p>
    <w:p w:rsidR="00E63E94" w:rsidRDefault="00E63E94" w:rsidP="00E63E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Stand in table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172A" w:rsidRPr="00F4172A" w:rsidRDefault="00F4172A" w:rsidP="00E63E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F4172A">
        <w:rPr>
          <w:rFonts w:ascii="Times New Roman" w:hAnsi="Times New Roman" w:cs="Times New Roman"/>
          <w:sz w:val="26"/>
          <w:szCs w:val="26"/>
        </w:rPr>
        <w:t>Corner seat</w:t>
      </w:r>
    </w:p>
    <w:p w:rsidR="00E63E94" w:rsidRPr="00A43E5B" w:rsidRDefault="00E63E94" w:rsidP="00E63E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63E94" w:rsidRDefault="00E63E94" w:rsidP="00E63E9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Evaluation equipment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Steadiness tester </w:t>
      </w:r>
      <w:proofErr w:type="gramStart"/>
      <w:r>
        <w:rPr>
          <w:rFonts w:ascii="Times New Roman" w:hAnsi="Times New Roman" w:cs="Times New Roman"/>
          <w:sz w:val="26"/>
          <w:szCs w:val="26"/>
        </w:rPr>
        <w:t>hole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type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Pencil maze test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Tremor quantifier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 dynamometer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Strength evaluation system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Goniometer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Finger dexterity test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Key </w:t>
      </w:r>
      <w:proofErr w:type="gramStart"/>
      <w:r>
        <w:rPr>
          <w:rFonts w:ascii="Times New Roman" w:hAnsi="Times New Roman" w:cs="Times New Roman"/>
          <w:sz w:val="26"/>
          <w:szCs w:val="26"/>
        </w:rPr>
        <w:t>hole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test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Counting and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sorting beads set</w:t>
      </w:r>
    </w:p>
    <w:p w:rsidR="00F4172A" w:rsidRPr="002869C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Tape measure</w:t>
      </w:r>
    </w:p>
    <w:p w:rsidR="00E63E94" w:rsidRPr="00001256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256">
        <w:rPr>
          <w:rFonts w:ascii="Times New Roman" w:hAnsi="Times New Roman" w:cs="Times New Roman"/>
          <w:b/>
          <w:sz w:val="26"/>
          <w:szCs w:val="26"/>
        </w:rPr>
        <w:t>*</w:t>
      </w:r>
      <w:r w:rsidRPr="00001256">
        <w:rPr>
          <w:rFonts w:ascii="Times New Roman" w:hAnsi="Times New Roman" w:cs="Times New Roman"/>
          <w:b/>
          <w:sz w:val="26"/>
          <w:szCs w:val="26"/>
        </w:rPr>
        <w:tab/>
        <w:t xml:space="preserve">Treatment Furniture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Standing Frames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 Platforms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Treatment Tables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Tilt Tables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Stools, Carts, Screens &amp; Mirrors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Parallel Bars, Stairs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 Hardening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Trays &amp; Accessories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Ramps, Gloves &amp; Scales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Convalescent Recliners</w:t>
      </w:r>
    </w:p>
    <w:p w:rsidR="00E63E94" w:rsidRPr="00001256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256">
        <w:rPr>
          <w:rFonts w:ascii="Times New Roman" w:hAnsi="Times New Roman" w:cs="Times New Roman"/>
          <w:b/>
          <w:sz w:val="26"/>
          <w:szCs w:val="26"/>
        </w:rPr>
        <w:t>*</w:t>
      </w:r>
      <w:r w:rsidRPr="0000125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001256">
        <w:rPr>
          <w:rFonts w:ascii="Times New Roman" w:hAnsi="Times New Roman" w:cs="Times New Roman"/>
          <w:b/>
          <w:sz w:val="26"/>
          <w:szCs w:val="26"/>
        </w:rPr>
        <w:t>Paediatrics</w:t>
      </w:r>
      <w:proofErr w:type="spellEnd"/>
      <w:r w:rsidRPr="000012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Paediatric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Treatment Tables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Seating &amp; Mobility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Toileting &amp; bathing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Positioning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Standers &amp; Gait Trainers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Walkers &amp; Mobility aids</w:t>
      </w:r>
    </w:p>
    <w:p w:rsidR="00E63E94" w:rsidRPr="00001256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256">
        <w:rPr>
          <w:rFonts w:ascii="Times New Roman" w:hAnsi="Times New Roman" w:cs="Times New Roman"/>
          <w:b/>
          <w:sz w:val="26"/>
          <w:szCs w:val="26"/>
        </w:rPr>
        <w:t>*</w:t>
      </w:r>
      <w:r w:rsidRPr="00001256">
        <w:rPr>
          <w:rFonts w:ascii="Times New Roman" w:hAnsi="Times New Roman" w:cs="Times New Roman"/>
          <w:b/>
          <w:sz w:val="26"/>
          <w:szCs w:val="26"/>
        </w:rPr>
        <w:tab/>
        <w:t xml:space="preserve">Activities of Daily Living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Reachers</w:t>
      </w:r>
      <w:proofErr w:type="spellEnd"/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Dressing Aids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Home Accessories &amp; Helpers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Mobility Aids &amp; Leisure Activities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Scissors, Book Holder &amp; Writing Aids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Door latch frame set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Electro equipment/kitchen frame set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Dressing frame set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Eating aids with utensils 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ADL kits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Span board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ADL board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Sewing machine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Sash clamp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 grinding machine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Electrical grinding machine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Metal work bench files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Hacksaw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Six ways puncher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Claw hammer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Table grinding machine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Mallet 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Drill bit</w:t>
      </w:r>
    </w:p>
    <w:p w:rsidR="00A269BF" w:rsidRDefault="00A269BF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Chisel</w:t>
      </w:r>
    </w:p>
    <w:p w:rsidR="00A269BF" w:rsidRDefault="00A269B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Drilling machine</w:t>
      </w:r>
    </w:p>
    <w:p w:rsidR="00A269BF" w:rsidRDefault="00A269B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File</w:t>
      </w:r>
    </w:p>
    <w:p w:rsidR="00A269BF" w:rsidRDefault="00A269B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Jack smooth</w:t>
      </w:r>
    </w:p>
    <w:p w:rsidR="00A269BF" w:rsidRDefault="00A269B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Tri-square</w:t>
      </w:r>
    </w:p>
    <w:p w:rsidR="00A269BF" w:rsidRDefault="00A269B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Welding machine</w:t>
      </w:r>
    </w:p>
    <w:p w:rsidR="00A269BF" w:rsidRDefault="00953E9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A269BF">
        <w:rPr>
          <w:rFonts w:ascii="Times New Roman" w:hAnsi="Times New Roman" w:cs="Times New Roman"/>
          <w:sz w:val="26"/>
          <w:szCs w:val="26"/>
        </w:rPr>
        <w:t>igsaw</w:t>
      </w:r>
    </w:p>
    <w:p w:rsidR="00953E9F" w:rsidRPr="00A269BF" w:rsidRDefault="00953E9F" w:rsidP="00A269BF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iron</w:t>
      </w:r>
      <w:proofErr w:type="gramEnd"/>
    </w:p>
    <w:p w:rsidR="00E63E94" w:rsidRPr="00EC001B" w:rsidRDefault="00E63E94" w:rsidP="00427438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EC001B">
        <w:rPr>
          <w:rFonts w:ascii="Times New Roman" w:hAnsi="Times New Roman" w:cs="Times New Roman"/>
          <w:b/>
          <w:sz w:val="26"/>
          <w:szCs w:val="26"/>
        </w:rPr>
        <w:t>Simulated room for personal hygiene training in:</w:t>
      </w:r>
    </w:p>
    <w:p w:rsidR="00E63E94" w:rsidRDefault="00E63E94" w:rsidP="0042743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Bathing, toileting, &amp; grooming</w:t>
      </w:r>
    </w:p>
    <w:p w:rsidR="00A269BF" w:rsidRDefault="00A269BF" w:rsidP="0042743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Nail removal</w:t>
      </w:r>
    </w:p>
    <w:p w:rsidR="00427438" w:rsidRDefault="00427438" w:rsidP="00427438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63E94" w:rsidRPr="00EC001B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*kitchen room: simulated room for kitchen activities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Plates &amp; Bowls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Cups &amp; Drinking Aids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Utensils, gas cookers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Self Feeders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&amp; Arm Supports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Overbed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Tables, </w:t>
      </w:r>
      <w:proofErr w:type="spellStart"/>
      <w:r>
        <w:rPr>
          <w:rFonts w:ascii="Times New Roman" w:hAnsi="Times New Roman" w:cs="Times New Roman"/>
          <w:sz w:val="26"/>
          <w:szCs w:val="26"/>
        </w:rPr>
        <w:t>Dycem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Products &amp;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Dining Accessories  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Gas cooker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Plate rack</w:t>
      </w:r>
    </w:p>
    <w:p w:rsidR="000A2575" w:rsidRDefault="000A2575" w:rsidP="000A2575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Mixer</w:t>
      </w:r>
    </w:p>
    <w:p w:rsidR="00A269BF" w:rsidRPr="000A2575" w:rsidRDefault="00A269BF" w:rsidP="000A2575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Blender </w:t>
      </w:r>
    </w:p>
    <w:p w:rsidR="00E63E94" w:rsidRPr="00A9357C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ab/>
        <w:t>Sensory Motor/Perceptual Motor equipment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Tactile &amp; Visual Stimulators, feathers, peg boards 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Target game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Basic balance beam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Balances, Dart board &amp; Balls pool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Puzzles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Multi activities work station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Mushroom boards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Pegs and shapes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Pinch tree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Size perception square board set</w:t>
      </w:r>
    </w:p>
    <w:p w:rsidR="00E63E94" w:rsidRPr="00174BD5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Geometric shape form board set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Foot placement ladder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Equilibrium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Trampoline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Building blocks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Visual cues and illustration materials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Puzzle game board set</w:t>
      </w:r>
    </w:p>
    <w:p w:rsidR="000A2575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Play dough</w:t>
      </w:r>
    </w:p>
    <w:p w:rsidR="000A2575" w:rsidRPr="00144D2A" w:rsidRDefault="000A2575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Cone board</w:t>
      </w:r>
    </w:p>
    <w:p w:rsidR="00E63E94" w:rsidRPr="00AC1173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151">
        <w:rPr>
          <w:rFonts w:ascii="Times New Roman" w:hAnsi="Times New Roman" w:cs="Times New Roman"/>
          <w:b/>
          <w:sz w:val="26"/>
          <w:szCs w:val="26"/>
        </w:rPr>
        <w:t xml:space="preserve">* </w:t>
      </w:r>
      <w:r>
        <w:rPr>
          <w:rFonts w:ascii="Times New Roman" w:hAnsi="Times New Roman" w:cs="Times New Roman"/>
          <w:b/>
          <w:sz w:val="26"/>
          <w:szCs w:val="26"/>
        </w:rPr>
        <w:tab/>
        <w:t>Assistive Orthotic devices</w:t>
      </w:r>
      <w:r w:rsidRPr="00C531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6C63">
        <w:rPr>
          <w:rFonts w:ascii="Times New Roman" w:hAnsi="Times New Roman" w:cs="Times New Roman"/>
          <w:b/>
          <w:sz w:val="26"/>
          <w:szCs w:val="26"/>
        </w:rPr>
        <w:t>for upper limbs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Shoulder Supports &amp; Slings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Elbow Supports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Upper Extremely Support Products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Wrist Supports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Cervical collars </w:t>
      </w:r>
    </w:p>
    <w:p w:rsidR="00E63E94" w:rsidRPr="00A45D45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Clavical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/Thoracic/Pelvis braces, cock-up splints, resting splints etc. </w:t>
      </w:r>
    </w:p>
    <w:p w:rsidR="00E63E94" w:rsidRPr="00707B61" w:rsidRDefault="00E63E94" w:rsidP="00E63E94">
      <w:pPr>
        <w:pStyle w:val="ListParagraph"/>
        <w:jc w:val="both"/>
        <w:rPr>
          <w:rFonts w:ascii="Times New Roman" w:hAnsi="Times New Roman" w:cs="Times New Roman"/>
          <w:sz w:val="16"/>
          <w:szCs w:val="26"/>
        </w:rPr>
      </w:pPr>
    </w:p>
    <w:p w:rsidR="00E63E94" w:rsidRPr="007D1EC0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EC0">
        <w:rPr>
          <w:rFonts w:ascii="Times New Roman" w:hAnsi="Times New Roman" w:cs="Times New Roman"/>
          <w:b/>
          <w:sz w:val="26"/>
          <w:szCs w:val="26"/>
        </w:rPr>
        <w:t>*</w:t>
      </w:r>
      <w:r w:rsidRPr="007D1EC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Assistive </w:t>
      </w:r>
      <w:r w:rsidRPr="007D1EC0">
        <w:rPr>
          <w:rFonts w:ascii="Times New Roman" w:hAnsi="Times New Roman" w:cs="Times New Roman"/>
          <w:b/>
          <w:sz w:val="26"/>
          <w:szCs w:val="26"/>
        </w:rPr>
        <w:t>Or</w:t>
      </w:r>
      <w:r>
        <w:rPr>
          <w:rFonts w:ascii="Times New Roman" w:hAnsi="Times New Roman" w:cs="Times New Roman"/>
          <w:b/>
          <w:sz w:val="26"/>
          <w:szCs w:val="26"/>
        </w:rPr>
        <w:t xml:space="preserve">thotic devices for Lower limbs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Ankle, Foot &amp; Heel Support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Knee Supports 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Back Supports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Bed Positioning &amp; Safety Products, pillows etc.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Compression Products, stockings etc.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Edema Products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Canes, crutches &amp; accessories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Scar Management &amp; Gel Products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Ergonomic Products, adjusters for chairs, tables, toilets etc.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Taping </w:t>
      </w:r>
    </w:p>
    <w:p w:rsidR="00E63E94" w:rsidRPr="00220BF8" w:rsidRDefault="00E63E94" w:rsidP="00E63E9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20BF8">
        <w:rPr>
          <w:rFonts w:ascii="Times New Roman" w:hAnsi="Times New Roman" w:cs="Times New Roman"/>
          <w:b/>
          <w:sz w:val="26"/>
          <w:szCs w:val="26"/>
        </w:rPr>
        <w:t>*</w:t>
      </w:r>
      <w:r w:rsidRPr="00220BF8">
        <w:rPr>
          <w:rFonts w:ascii="Times New Roman" w:hAnsi="Times New Roman" w:cs="Times New Roman"/>
          <w:b/>
          <w:sz w:val="26"/>
          <w:szCs w:val="26"/>
        </w:rPr>
        <w:tab/>
        <w:t xml:space="preserve">Exercise Equipment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Sanding unit for reciprocal semi-circular, vertical, overhead exercises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Sand and water table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Multi-purpose wheel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Flexion.extension.pronation.supination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Apparatus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Inclined tapered balance beam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Slanted walking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Strength Training Equipment, sand bags etc.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Prone crawling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Vestibular board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Vestibular swing system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Exercise Mats &amp; Positioning Bolsters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Exercise Bands, Balls &amp; Weights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Balance boards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Putty, Hand &amp; Upper Extremity devices.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Pulleys, Wall System &amp; </w:t>
      </w:r>
      <w:proofErr w:type="spellStart"/>
      <w:r>
        <w:rPr>
          <w:rFonts w:ascii="Times New Roman" w:hAnsi="Times New Roman" w:cs="Times New Roman"/>
          <w:sz w:val="26"/>
          <w:szCs w:val="26"/>
        </w:rPr>
        <w:t>Bungie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Cords </w:t>
      </w:r>
    </w:p>
    <w:p w:rsidR="00E63E94" w:rsidRDefault="00E63E94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Rebounders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Wobble board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Trampoline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Soft ball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Skating board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Standing board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Range of motion arc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Spiral arc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Peg board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Standing frame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Crawling board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Abductor ladder</w:t>
      </w:r>
    </w:p>
    <w:p w:rsidR="00F4172A" w:rsidRDefault="00F4172A" w:rsidP="00E63E9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Wheel chair</w:t>
      </w:r>
    </w:p>
    <w:p w:rsidR="00E63E94" w:rsidRPr="001121BC" w:rsidRDefault="00E63E94" w:rsidP="00E63E94">
      <w:pPr>
        <w:pStyle w:val="NoSpacing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Others </w:t>
      </w:r>
    </w:p>
    <w:p w:rsidR="00E63E94" w:rsidRPr="00E3586C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63E94" w:rsidRPr="00D3765E" w:rsidRDefault="00E63E94" w:rsidP="00E63E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for training such as Departmental Library, Seminar rooms, S</w:t>
      </w:r>
      <w:r>
        <w:rPr>
          <w:rFonts w:ascii="Times New Roman" w:hAnsi="Times New Roman" w:cs="Times New Roman"/>
          <w:sz w:val="26"/>
          <w:szCs w:val="26"/>
        </w:rPr>
        <w:t>eparate common rooms for Intern</w:t>
      </w:r>
      <w:r w:rsidRPr="00DA42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 fabrication of various walking and Supportive Aids should be available in the Department or within the Hospital.</w:t>
      </w:r>
    </w:p>
    <w:p w:rsidR="00E63E94" w:rsidRPr="00DA4209" w:rsidRDefault="00E63E94" w:rsidP="00E63E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Treatment Surfaces, Supports, covers and Paddling’s for Treatment and Examination should be available in good numbers and should be in safe condition: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Beds and Plinths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Wedges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Exercise Mats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Wooden Chairs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Wooden Stools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Wooden Stirs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Pillows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Blankets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Towels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Mackintosh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Lints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Felts </w:t>
      </w:r>
    </w:p>
    <w:p w:rsidR="00E63E94" w:rsidRPr="0004610B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Foam</w:t>
      </w:r>
    </w:p>
    <w:p w:rsidR="00E63E94" w:rsidRPr="00DA4209" w:rsidRDefault="00E63E94" w:rsidP="00E63E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and Equipment for Clinical Examination of Patients should be in safe working Condition and adequate: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Room</w:t>
      </w:r>
      <w:r>
        <w:rPr>
          <w:rFonts w:ascii="Times New Roman" w:hAnsi="Times New Roman" w:cs="Times New Roman"/>
          <w:sz w:val="26"/>
          <w:szCs w:val="26"/>
        </w:rPr>
        <w:t>s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cubicles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Goniometers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Sphygmomanometers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Peak Flow Meters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Skin Fold Calipers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Stop Watches </w:t>
      </w:r>
    </w:p>
    <w:p w:rsidR="00E63E94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Alarm Clocks </w:t>
      </w:r>
    </w:p>
    <w:p w:rsidR="00E63E94" w:rsidRPr="0004610B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Metronome</w:t>
      </w:r>
    </w:p>
    <w:p w:rsidR="00E63E94" w:rsidRPr="00DA4209" w:rsidRDefault="00E63E94" w:rsidP="00E63E9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for Infection control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Sterilizing unit/Equipment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Autoclave drums for Autoclave Dressings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Face Masks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Disposable Gloves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Sputum Container/Cartons</w:t>
      </w:r>
    </w:p>
    <w:p w:rsidR="00E63E94" w:rsidRPr="00DA4209" w:rsidRDefault="00E63E94" w:rsidP="00E63E94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Antiseptic solutions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e.g</w:t>
      </w:r>
      <w:proofErr w:type="spellEnd"/>
      <w:r w:rsidRPr="00DA4209">
        <w:rPr>
          <w:rFonts w:ascii="Times New Roman" w:hAnsi="Times New Roman" w:cs="Times New Roman"/>
          <w:sz w:val="26"/>
          <w:szCs w:val="26"/>
        </w:rPr>
        <w:t xml:space="preserve"> Eusol,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Savlon</w:t>
      </w:r>
      <w:proofErr w:type="spellEnd"/>
      <w:r w:rsidRPr="00DA42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 </w:t>
      </w:r>
      <w:proofErr w:type="spellStart"/>
      <w:r>
        <w:rPr>
          <w:rFonts w:ascii="Times New Roman" w:hAnsi="Times New Roman" w:cs="Times New Roman"/>
          <w:sz w:val="26"/>
          <w:szCs w:val="26"/>
        </w:rPr>
        <w:t>Hibitane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for sanitation purpose and other uses</w:t>
      </w:r>
      <w:r w:rsidRPr="00DA4209">
        <w:rPr>
          <w:rFonts w:ascii="Times New Roman" w:hAnsi="Times New Roman" w:cs="Times New Roman"/>
          <w:sz w:val="26"/>
          <w:szCs w:val="26"/>
        </w:rPr>
        <w:t>.</w:t>
      </w:r>
    </w:p>
    <w:p w:rsidR="00E63E94" w:rsidRPr="00DA4209" w:rsidRDefault="00E63E94" w:rsidP="00E63E94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Signed</w:t>
      </w:r>
    </w:p>
    <w:p w:rsidR="00E63E94" w:rsidRDefault="00E63E94" w:rsidP="00E63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3E94" w:rsidRDefault="00E63E94" w:rsidP="00E63E9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63E94" w:rsidRDefault="00E63E94" w:rsidP="00E63E9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E63E94" w:rsidRDefault="00E63E94" w:rsidP="00E63E9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Pr="00DA4209">
        <w:rPr>
          <w:rFonts w:ascii="Times New Roman" w:hAnsi="Times New Roman" w:cs="Times New Roman"/>
          <w:b/>
          <w:sz w:val="26"/>
          <w:szCs w:val="26"/>
        </w:rPr>
        <w:t>(MRS.)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AKANLE, OLUFUNKE T. </w:t>
      </w:r>
    </w:p>
    <w:p w:rsidR="00E63E94" w:rsidRPr="00334B9A" w:rsidRDefault="00E63E94" w:rsidP="00E63E9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REGISTRAR/CEO (MRTB) </w:t>
      </w:r>
      <w:r w:rsidRPr="00DA4209">
        <w:rPr>
          <w:rFonts w:ascii="Times New Roman" w:hAnsi="Times New Roman" w:cs="Times New Roman"/>
          <w:b/>
        </w:rPr>
        <w:t xml:space="preserve"> </w:t>
      </w:r>
    </w:p>
    <w:p w:rsidR="00AB3D96" w:rsidRPr="004C19F7" w:rsidRDefault="00AB3D96" w:rsidP="00E63E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675B" w:rsidRDefault="002C675B" w:rsidP="009943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71EF" w:rsidRDefault="00FE71EF" w:rsidP="009943B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3B9" w:rsidRPr="0055600C" w:rsidRDefault="009943B9" w:rsidP="009943B9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943B9" w:rsidRPr="0055600C" w:rsidSect="00AC1173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ADE"/>
    <w:multiLevelType w:val="hybridMultilevel"/>
    <w:tmpl w:val="FE9A0868"/>
    <w:lvl w:ilvl="0" w:tplc="B582E8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A425F"/>
    <w:multiLevelType w:val="hybridMultilevel"/>
    <w:tmpl w:val="5B2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6F4D"/>
    <w:multiLevelType w:val="hybridMultilevel"/>
    <w:tmpl w:val="98E87784"/>
    <w:lvl w:ilvl="0" w:tplc="0268B1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D7910"/>
    <w:multiLevelType w:val="hybridMultilevel"/>
    <w:tmpl w:val="AA64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F2A28"/>
    <w:multiLevelType w:val="hybridMultilevel"/>
    <w:tmpl w:val="E4367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91230"/>
    <w:multiLevelType w:val="hybridMultilevel"/>
    <w:tmpl w:val="15F4B362"/>
    <w:lvl w:ilvl="0" w:tplc="73249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2529E"/>
    <w:multiLevelType w:val="hybridMultilevel"/>
    <w:tmpl w:val="BB6A70B6"/>
    <w:lvl w:ilvl="0" w:tplc="A5EA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36220"/>
    <w:multiLevelType w:val="hybridMultilevel"/>
    <w:tmpl w:val="AA08728E"/>
    <w:lvl w:ilvl="0" w:tplc="74BA94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E1829"/>
    <w:multiLevelType w:val="hybridMultilevel"/>
    <w:tmpl w:val="F3F2488E"/>
    <w:lvl w:ilvl="0" w:tplc="47B8B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43B9"/>
    <w:rsid w:val="00001256"/>
    <w:rsid w:val="000A2575"/>
    <w:rsid w:val="001339F9"/>
    <w:rsid w:val="00146EF5"/>
    <w:rsid w:val="001C2BED"/>
    <w:rsid w:val="00204EA3"/>
    <w:rsid w:val="00220BF8"/>
    <w:rsid w:val="00223654"/>
    <w:rsid w:val="002276C5"/>
    <w:rsid w:val="00236B83"/>
    <w:rsid w:val="00242167"/>
    <w:rsid w:val="00265D7C"/>
    <w:rsid w:val="00271FE3"/>
    <w:rsid w:val="0029549C"/>
    <w:rsid w:val="002A5F88"/>
    <w:rsid w:val="002C0A1E"/>
    <w:rsid w:val="002C675B"/>
    <w:rsid w:val="0033322E"/>
    <w:rsid w:val="00337CCA"/>
    <w:rsid w:val="00365975"/>
    <w:rsid w:val="003B6A71"/>
    <w:rsid w:val="003D6172"/>
    <w:rsid w:val="00427438"/>
    <w:rsid w:val="00441D5F"/>
    <w:rsid w:val="00516B0B"/>
    <w:rsid w:val="0055251B"/>
    <w:rsid w:val="005538F8"/>
    <w:rsid w:val="005912F3"/>
    <w:rsid w:val="00664D62"/>
    <w:rsid w:val="006C1E8B"/>
    <w:rsid w:val="006C2FC7"/>
    <w:rsid w:val="006F600E"/>
    <w:rsid w:val="00742AFF"/>
    <w:rsid w:val="007C5913"/>
    <w:rsid w:val="007D1EC0"/>
    <w:rsid w:val="0084698D"/>
    <w:rsid w:val="00863DC6"/>
    <w:rsid w:val="008C54E1"/>
    <w:rsid w:val="008E378F"/>
    <w:rsid w:val="008F14B1"/>
    <w:rsid w:val="009256CB"/>
    <w:rsid w:val="0092660D"/>
    <w:rsid w:val="00953E9F"/>
    <w:rsid w:val="009943B9"/>
    <w:rsid w:val="009A202E"/>
    <w:rsid w:val="009B676A"/>
    <w:rsid w:val="00A269BF"/>
    <w:rsid w:val="00A32824"/>
    <w:rsid w:val="00A334EC"/>
    <w:rsid w:val="00A677DB"/>
    <w:rsid w:val="00A9357C"/>
    <w:rsid w:val="00AB09DF"/>
    <w:rsid w:val="00AB3D96"/>
    <w:rsid w:val="00AB41A2"/>
    <w:rsid w:val="00AC1173"/>
    <w:rsid w:val="00AC4473"/>
    <w:rsid w:val="00AC5522"/>
    <w:rsid w:val="00B050FC"/>
    <w:rsid w:val="00BC4E48"/>
    <w:rsid w:val="00BF7FCD"/>
    <w:rsid w:val="00C062EB"/>
    <w:rsid w:val="00C53151"/>
    <w:rsid w:val="00C85F12"/>
    <w:rsid w:val="00CD0B4A"/>
    <w:rsid w:val="00CD4D5A"/>
    <w:rsid w:val="00CF2064"/>
    <w:rsid w:val="00D01EE2"/>
    <w:rsid w:val="00D07F0D"/>
    <w:rsid w:val="00D36215"/>
    <w:rsid w:val="00D84615"/>
    <w:rsid w:val="00DB1F12"/>
    <w:rsid w:val="00E606DB"/>
    <w:rsid w:val="00E63E94"/>
    <w:rsid w:val="00E91EE6"/>
    <w:rsid w:val="00EA4AC1"/>
    <w:rsid w:val="00F27713"/>
    <w:rsid w:val="00F4172A"/>
    <w:rsid w:val="00FB6E1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62BF4-645C-4A03-9DCD-0FD19C6D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3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4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ACCREDITATION</cp:lastModifiedBy>
  <cp:revision>47</cp:revision>
  <dcterms:created xsi:type="dcterms:W3CDTF">2018-01-15T12:47:00Z</dcterms:created>
  <dcterms:modified xsi:type="dcterms:W3CDTF">2021-12-23T11:09:00Z</dcterms:modified>
</cp:coreProperties>
</file>