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4D" w:rsidRPr="000C254D" w:rsidRDefault="000C254D" w:rsidP="000C254D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B36498">
        <w:rPr>
          <w:rFonts w:ascii="Cambria" w:hAnsi="Cambria"/>
          <w:b/>
          <w:sz w:val="32"/>
          <w:szCs w:val="32"/>
        </w:rPr>
        <w:t xml:space="preserve">(FORM D) </w:t>
      </w:r>
    </w:p>
    <w:p w:rsidR="00DF1247" w:rsidRPr="00DA4209" w:rsidRDefault="00DF1247" w:rsidP="00DF124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CLINICAL ACCREDITATION GUIDELINE AND CONDITIONALITIES FOR </w:t>
      </w:r>
      <w:r>
        <w:rPr>
          <w:rFonts w:ascii="Times New Roman" w:hAnsi="Times New Roman" w:cs="Times New Roman"/>
          <w:b/>
          <w:sz w:val="26"/>
          <w:szCs w:val="26"/>
        </w:rPr>
        <w:t xml:space="preserve">OCCUPATIONAL THERAPY </w:t>
      </w:r>
      <w:r w:rsidRPr="00DA4209">
        <w:rPr>
          <w:rFonts w:ascii="Times New Roman" w:hAnsi="Times New Roman" w:cs="Times New Roman"/>
          <w:b/>
          <w:sz w:val="26"/>
          <w:szCs w:val="26"/>
        </w:rPr>
        <w:t>PRACTICE IN NIGERIA</w:t>
      </w:r>
    </w:p>
    <w:p w:rsidR="00DF1247" w:rsidRPr="00DA4209" w:rsidRDefault="00DF1247" w:rsidP="00DF124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GUIDELINES</w:t>
      </w:r>
    </w:p>
    <w:p w:rsidR="00DF1247" w:rsidRPr="00DA4209" w:rsidRDefault="00DF1247" w:rsidP="00DF1247">
      <w:p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All Health Institutions/Hospitals offering services in </w:t>
      </w:r>
      <w:r w:rsidR="00E35165">
        <w:rPr>
          <w:rFonts w:ascii="Times New Roman" w:hAnsi="Times New Roman" w:cs="Times New Roman"/>
          <w:sz w:val="26"/>
          <w:szCs w:val="26"/>
        </w:rPr>
        <w:t>Occupational Therapy</w:t>
      </w:r>
      <w:r w:rsidRPr="00DA4209">
        <w:rPr>
          <w:rFonts w:ascii="Times New Roman" w:hAnsi="Times New Roman" w:cs="Times New Roman"/>
          <w:sz w:val="26"/>
          <w:szCs w:val="26"/>
        </w:rPr>
        <w:t xml:space="preserve"> shall be accredited/re-accredited for Board’s recognition, internship training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programme</w:t>
      </w:r>
      <w:proofErr w:type="spellEnd"/>
      <w:r w:rsidRPr="00DA4209">
        <w:rPr>
          <w:rFonts w:ascii="Times New Roman" w:hAnsi="Times New Roman" w:cs="Times New Roman"/>
          <w:sz w:val="26"/>
          <w:szCs w:val="26"/>
        </w:rPr>
        <w:t xml:space="preserve"> and safe practice.</w:t>
      </w:r>
    </w:p>
    <w:p w:rsidR="00DF1247" w:rsidRPr="00DA4209" w:rsidRDefault="00DF1247" w:rsidP="00DF12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Values </w:t>
      </w:r>
    </w:p>
    <w:p w:rsidR="00DF1247" w:rsidRPr="00DA4209" w:rsidRDefault="00DF1247" w:rsidP="00DF1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Proper identification of </w:t>
      </w:r>
      <w:r w:rsidR="00F266C9">
        <w:rPr>
          <w:rFonts w:ascii="Times New Roman" w:hAnsi="Times New Roman" w:cs="Times New Roman"/>
          <w:b/>
          <w:sz w:val="26"/>
          <w:szCs w:val="26"/>
        </w:rPr>
        <w:t>units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209">
        <w:rPr>
          <w:rFonts w:ascii="Times New Roman" w:hAnsi="Times New Roman" w:cs="Times New Roman"/>
          <w:sz w:val="26"/>
          <w:szCs w:val="26"/>
        </w:rPr>
        <w:t xml:space="preserve">reflecting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Paediatrics</w:t>
      </w:r>
      <w:proofErr w:type="spellEnd"/>
      <w:r w:rsidR="008E1728">
        <w:rPr>
          <w:rFonts w:ascii="Times New Roman" w:hAnsi="Times New Roman" w:cs="Times New Roman"/>
          <w:sz w:val="26"/>
          <w:szCs w:val="26"/>
        </w:rPr>
        <w:t xml:space="preserve"> Occupational T</w:t>
      </w:r>
      <w:r w:rsidR="006539D1">
        <w:rPr>
          <w:rFonts w:ascii="Times New Roman" w:hAnsi="Times New Roman" w:cs="Times New Roman"/>
          <w:sz w:val="26"/>
          <w:szCs w:val="26"/>
        </w:rPr>
        <w:t>h</w:t>
      </w:r>
      <w:r w:rsidR="008E1728">
        <w:rPr>
          <w:rFonts w:ascii="Times New Roman" w:hAnsi="Times New Roman" w:cs="Times New Roman"/>
          <w:sz w:val="26"/>
          <w:szCs w:val="26"/>
        </w:rPr>
        <w:t>erapy</w:t>
      </w:r>
      <w:r w:rsidRPr="00DA420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Orthopaedic</w:t>
      </w:r>
      <w:proofErr w:type="spellEnd"/>
      <w:r w:rsidR="006539D1">
        <w:rPr>
          <w:rFonts w:ascii="Times New Roman" w:hAnsi="Times New Roman" w:cs="Times New Roman"/>
          <w:sz w:val="26"/>
          <w:szCs w:val="26"/>
        </w:rPr>
        <w:t xml:space="preserve"> </w:t>
      </w:r>
      <w:r w:rsidR="00492141">
        <w:rPr>
          <w:rFonts w:ascii="Times New Roman" w:hAnsi="Times New Roman" w:cs="Times New Roman"/>
          <w:sz w:val="26"/>
          <w:szCs w:val="26"/>
        </w:rPr>
        <w:t>Occupational Therapy</w:t>
      </w:r>
      <w:r w:rsidRPr="00DA4209">
        <w:rPr>
          <w:rFonts w:ascii="Times New Roman" w:hAnsi="Times New Roman" w:cs="Times New Roman"/>
          <w:sz w:val="26"/>
          <w:szCs w:val="26"/>
        </w:rPr>
        <w:t>, Men</w:t>
      </w:r>
      <w:r w:rsidR="00DD0B7F">
        <w:rPr>
          <w:rFonts w:ascii="Times New Roman" w:hAnsi="Times New Roman" w:cs="Times New Roman"/>
          <w:sz w:val="26"/>
          <w:szCs w:val="26"/>
        </w:rPr>
        <w:t>tal Health</w:t>
      </w:r>
      <w:r w:rsidR="006539D1" w:rsidRPr="006539D1">
        <w:rPr>
          <w:rFonts w:ascii="Times New Roman" w:hAnsi="Times New Roman" w:cs="Times New Roman"/>
          <w:sz w:val="26"/>
          <w:szCs w:val="26"/>
        </w:rPr>
        <w:t xml:space="preserve"> </w:t>
      </w:r>
      <w:r w:rsidR="00492141">
        <w:rPr>
          <w:rFonts w:ascii="Times New Roman" w:hAnsi="Times New Roman" w:cs="Times New Roman"/>
          <w:sz w:val="26"/>
          <w:szCs w:val="26"/>
        </w:rPr>
        <w:t xml:space="preserve">Occupational Therapy </w:t>
      </w:r>
      <w:r w:rsidR="00DD0B7F">
        <w:rPr>
          <w:rFonts w:ascii="Times New Roman" w:hAnsi="Times New Roman" w:cs="Times New Roman"/>
          <w:sz w:val="26"/>
          <w:szCs w:val="26"/>
        </w:rPr>
        <w:t xml:space="preserve">and Geriatric </w:t>
      </w:r>
      <w:r w:rsidR="00492141">
        <w:rPr>
          <w:rFonts w:ascii="Times New Roman" w:hAnsi="Times New Roman" w:cs="Times New Roman"/>
          <w:sz w:val="26"/>
          <w:szCs w:val="26"/>
        </w:rPr>
        <w:t>Occupational Therapy</w:t>
      </w:r>
      <w:r w:rsidR="00DD0B7F">
        <w:rPr>
          <w:rFonts w:ascii="Times New Roman" w:hAnsi="Times New Roman" w:cs="Times New Roman"/>
          <w:sz w:val="26"/>
          <w:szCs w:val="26"/>
        </w:rPr>
        <w:t>.</w:t>
      </w:r>
    </w:p>
    <w:p w:rsidR="00DF1247" w:rsidRPr="00DA4209" w:rsidRDefault="00DF1247" w:rsidP="00DF124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F1247" w:rsidRPr="00DA4209" w:rsidRDefault="00DF1247" w:rsidP="00DF1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Total evaluation/assessment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concepts </w:t>
      </w:r>
      <w:r w:rsidRPr="00DA4209">
        <w:rPr>
          <w:rFonts w:ascii="Times New Roman" w:hAnsi="Times New Roman" w:cs="Times New Roman"/>
          <w:sz w:val="26"/>
          <w:szCs w:val="26"/>
        </w:rPr>
        <w:t>applied for treatment procedures;</w:t>
      </w:r>
    </w:p>
    <w:p w:rsidR="00DF1247" w:rsidRPr="00DA4209" w:rsidRDefault="00DF1247" w:rsidP="00DF124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F1247" w:rsidRPr="00DA4209" w:rsidRDefault="00DF1247" w:rsidP="00DF1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Appraisal of the various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modalities </w:t>
      </w:r>
      <w:r w:rsidRPr="00DA4209">
        <w:rPr>
          <w:rFonts w:ascii="Times New Roman" w:hAnsi="Times New Roman" w:cs="Times New Roman"/>
          <w:sz w:val="26"/>
          <w:szCs w:val="26"/>
        </w:rPr>
        <w:t>involved in the day-to-day patients handling;</w:t>
      </w:r>
    </w:p>
    <w:p w:rsidR="00DF1247" w:rsidRPr="00DA4209" w:rsidRDefault="00DF1247" w:rsidP="00DF124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F1247" w:rsidRPr="00DA4209" w:rsidRDefault="00DF1247" w:rsidP="00DF1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Standardization of </w:t>
      </w:r>
      <w:r w:rsidRPr="00DA4209">
        <w:rPr>
          <w:rFonts w:ascii="Times New Roman" w:hAnsi="Times New Roman" w:cs="Times New Roman"/>
          <w:b/>
          <w:sz w:val="26"/>
          <w:szCs w:val="26"/>
        </w:rPr>
        <w:t>tools/</w:t>
      </w:r>
      <w:proofErr w:type="spellStart"/>
      <w:r w:rsidRPr="00DA4209">
        <w:rPr>
          <w:rFonts w:ascii="Times New Roman" w:hAnsi="Times New Roman" w:cs="Times New Roman"/>
          <w:b/>
          <w:sz w:val="26"/>
          <w:szCs w:val="26"/>
        </w:rPr>
        <w:t>equipments</w:t>
      </w:r>
      <w:proofErr w:type="spellEnd"/>
      <w:r w:rsidRPr="00DA42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4209">
        <w:rPr>
          <w:rFonts w:ascii="Times New Roman" w:hAnsi="Times New Roman" w:cs="Times New Roman"/>
          <w:sz w:val="26"/>
          <w:szCs w:val="26"/>
        </w:rPr>
        <w:t>utilized in treatment procedures;</w:t>
      </w:r>
    </w:p>
    <w:p w:rsidR="00DF1247" w:rsidRPr="00DA4209" w:rsidRDefault="00DF1247" w:rsidP="00DF124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F1247" w:rsidRPr="00DA4209" w:rsidRDefault="00DF1247" w:rsidP="00DF1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Proper maintenance of available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infrastructural facilities; </w:t>
      </w:r>
      <w:r w:rsidRPr="00DA4209">
        <w:rPr>
          <w:rFonts w:ascii="Times New Roman" w:hAnsi="Times New Roman" w:cs="Times New Roman"/>
          <w:sz w:val="26"/>
          <w:szCs w:val="26"/>
        </w:rPr>
        <w:t xml:space="preserve">and </w:t>
      </w:r>
    </w:p>
    <w:p w:rsidR="00DF1247" w:rsidRPr="00DA4209" w:rsidRDefault="00DF1247" w:rsidP="00DF1247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:rsidR="00DF1247" w:rsidRPr="00DA4209" w:rsidRDefault="00DF1247" w:rsidP="00DF124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Availability of </w:t>
      </w:r>
      <w:r w:rsidRPr="00DA4209">
        <w:rPr>
          <w:rFonts w:ascii="Times New Roman" w:hAnsi="Times New Roman" w:cs="Times New Roman"/>
          <w:b/>
          <w:sz w:val="26"/>
          <w:szCs w:val="26"/>
        </w:rPr>
        <w:t xml:space="preserve">Manpower/Human Resources </w:t>
      </w:r>
      <w:r w:rsidRPr="00DA4209">
        <w:rPr>
          <w:rFonts w:ascii="Times New Roman" w:hAnsi="Times New Roman" w:cs="Times New Roman"/>
          <w:sz w:val="26"/>
          <w:szCs w:val="26"/>
        </w:rPr>
        <w:t xml:space="preserve">profiles. </w:t>
      </w: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Pr="00DA4209" w:rsidRDefault="00DF1247" w:rsidP="00DD0B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 w:rsidRPr="00DA4209">
        <w:rPr>
          <w:rFonts w:ascii="Times New Roman" w:hAnsi="Times New Roman" w:cs="Times New Roman"/>
          <w:b/>
          <w:sz w:val="26"/>
          <w:szCs w:val="26"/>
        </w:rPr>
        <w:lastRenderedPageBreak/>
        <w:t>Adopted Standards</w:t>
      </w:r>
    </w:p>
    <w:tbl>
      <w:tblPr>
        <w:tblStyle w:val="TableGrid"/>
        <w:tblpPr w:leftFromText="180" w:rightFromText="180" w:vertAnchor="text" w:horzAnchor="margin" w:tblpXSpec="center" w:tblpY="348"/>
        <w:tblW w:w="10818" w:type="dxa"/>
        <w:tblLook w:val="04A0" w:firstRow="1" w:lastRow="0" w:firstColumn="1" w:lastColumn="0" w:noHBand="0" w:noVBand="1"/>
      </w:tblPr>
      <w:tblGrid>
        <w:gridCol w:w="536"/>
        <w:gridCol w:w="2136"/>
        <w:gridCol w:w="1476"/>
        <w:gridCol w:w="1246"/>
        <w:gridCol w:w="1268"/>
        <w:gridCol w:w="1237"/>
        <w:gridCol w:w="1389"/>
        <w:gridCol w:w="1530"/>
      </w:tblGrid>
      <w:tr w:rsidR="007C5F74" w:rsidRPr="00DA4209" w:rsidTr="00AF4BAB">
        <w:trPr>
          <w:cantSplit/>
          <w:trHeight w:val="2507"/>
        </w:trPr>
        <w:tc>
          <w:tcPr>
            <w:tcW w:w="536" w:type="dxa"/>
            <w:textDirection w:val="btLr"/>
          </w:tcPr>
          <w:p w:rsidR="00DF1247" w:rsidRPr="00DA4209" w:rsidRDefault="00DF1247" w:rsidP="00D50D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S/N</w:t>
            </w:r>
          </w:p>
        </w:tc>
        <w:tc>
          <w:tcPr>
            <w:tcW w:w="2136" w:type="dxa"/>
            <w:textDirection w:val="btLr"/>
          </w:tcPr>
          <w:p w:rsidR="00DF1247" w:rsidRPr="00DA4209" w:rsidRDefault="00DF1247" w:rsidP="00D50D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Category of Health Institutions/Hospitals/</w:t>
            </w:r>
          </w:p>
          <w:p w:rsidR="00DF1247" w:rsidRPr="00DA4209" w:rsidRDefault="00DF1247" w:rsidP="00D50D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>Clinics</w:t>
            </w:r>
          </w:p>
        </w:tc>
        <w:tc>
          <w:tcPr>
            <w:tcW w:w="1476" w:type="dxa"/>
            <w:textDirection w:val="btLr"/>
          </w:tcPr>
          <w:p w:rsidR="00DF1247" w:rsidRPr="00DA4209" w:rsidRDefault="00DF1247" w:rsidP="007C5F74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 xml:space="preserve">Expected Nos. of </w:t>
            </w:r>
            <w:r w:rsidR="007C5F74">
              <w:rPr>
                <w:rFonts w:ascii="Times New Roman" w:hAnsi="Times New Roman" w:cs="Times New Roman"/>
                <w:b/>
              </w:rPr>
              <w:t>Occupational Therapist</w:t>
            </w:r>
            <w:r w:rsidR="0001585D">
              <w:rPr>
                <w:rFonts w:ascii="Times New Roman" w:hAnsi="Times New Roman" w:cs="Times New Roman"/>
                <w:b/>
              </w:rPr>
              <w:t xml:space="preserve"> : Occupational Therapist </w:t>
            </w:r>
            <w:r w:rsidR="004510DA">
              <w:rPr>
                <w:rFonts w:ascii="Times New Roman" w:hAnsi="Times New Roman" w:cs="Times New Roman"/>
                <w:b/>
              </w:rPr>
              <w:t xml:space="preserve">Assistant </w:t>
            </w:r>
          </w:p>
        </w:tc>
        <w:tc>
          <w:tcPr>
            <w:tcW w:w="1246" w:type="dxa"/>
            <w:textDirection w:val="btLr"/>
          </w:tcPr>
          <w:p w:rsidR="00DF1247" w:rsidRPr="00DA4209" w:rsidRDefault="00DF1247" w:rsidP="00326AD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 xml:space="preserve">Expected Nos. of Intern </w:t>
            </w:r>
            <w:r w:rsidR="00326AD3">
              <w:rPr>
                <w:rFonts w:ascii="Times New Roman" w:hAnsi="Times New Roman" w:cs="Times New Roman"/>
                <w:b/>
              </w:rPr>
              <w:t>Occupational Therapist</w:t>
            </w:r>
          </w:p>
        </w:tc>
        <w:tc>
          <w:tcPr>
            <w:tcW w:w="1268" w:type="dxa"/>
            <w:textDirection w:val="btLr"/>
          </w:tcPr>
          <w:p w:rsidR="00DF1247" w:rsidRPr="00DA4209" w:rsidRDefault="00DF1247" w:rsidP="00326AD3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 xml:space="preserve">Expected Nos. of NYSC </w:t>
            </w:r>
            <w:r w:rsidR="00326AD3">
              <w:rPr>
                <w:rFonts w:ascii="Times New Roman" w:hAnsi="Times New Roman" w:cs="Times New Roman"/>
                <w:b/>
              </w:rPr>
              <w:t xml:space="preserve">Occupational Therapist </w:t>
            </w:r>
          </w:p>
        </w:tc>
        <w:tc>
          <w:tcPr>
            <w:tcW w:w="1237" w:type="dxa"/>
            <w:textDirection w:val="btLr"/>
          </w:tcPr>
          <w:p w:rsidR="00DF1247" w:rsidRPr="00DA4209" w:rsidRDefault="00F162DF" w:rsidP="00D50D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Expected units</w:t>
            </w:r>
          </w:p>
        </w:tc>
        <w:tc>
          <w:tcPr>
            <w:tcW w:w="1389" w:type="dxa"/>
            <w:textDirection w:val="btLr"/>
          </w:tcPr>
          <w:p w:rsidR="00DF1247" w:rsidRPr="00DA4209" w:rsidRDefault="00DF1247" w:rsidP="00D50D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DA4209">
              <w:rPr>
                <w:rFonts w:ascii="Times New Roman" w:hAnsi="Times New Roman" w:cs="Times New Roman"/>
                <w:b/>
              </w:rPr>
              <w:t xml:space="preserve">Headship Arrangement </w:t>
            </w:r>
          </w:p>
        </w:tc>
        <w:tc>
          <w:tcPr>
            <w:tcW w:w="1530" w:type="dxa"/>
            <w:textDirection w:val="btLr"/>
          </w:tcPr>
          <w:p w:rsidR="00DF1247" w:rsidRPr="00DA4209" w:rsidRDefault="00BA7909" w:rsidP="00D50D92">
            <w:pPr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Accreditation fees</w:t>
            </w:r>
          </w:p>
        </w:tc>
      </w:tr>
      <w:tr w:rsidR="00BA7909" w:rsidRPr="00DA4209" w:rsidTr="00AF4BAB">
        <w:trPr>
          <w:trHeight w:val="1877"/>
        </w:trPr>
        <w:tc>
          <w:tcPr>
            <w:tcW w:w="536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Private Hospitals with 100</w:t>
            </w:r>
            <w:r w:rsidR="00AF4BAB">
              <w:rPr>
                <w:rFonts w:ascii="Times New Roman" w:hAnsi="Times New Roman" w:cs="Times New Roman"/>
              </w:rPr>
              <w:t xml:space="preserve"> - 150</w:t>
            </w:r>
            <w:r w:rsidRPr="00DA4209">
              <w:rPr>
                <w:rFonts w:ascii="Times New Roman" w:hAnsi="Times New Roman" w:cs="Times New Roman"/>
              </w:rPr>
              <w:t xml:space="preserve"> beds</w:t>
            </w:r>
          </w:p>
        </w:tc>
        <w:tc>
          <w:tcPr>
            <w:tcW w:w="1476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: 5</w:t>
            </w:r>
          </w:p>
        </w:tc>
        <w:tc>
          <w:tcPr>
            <w:tcW w:w="1246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8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 xml:space="preserve">Principal </w:t>
            </w:r>
            <w:r>
              <w:rPr>
                <w:rFonts w:ascii="Times New Roman" w:hAnsi="Times New Roman" w:cs="Times New Roman"/>
              </w:rPr>
              <w:t xml:space="preserve">Occupational therapist </w:t>
            </w:r>
            <w:r w:rsidRPr="00DA4209">
              <w:rPr>
                <w:rFonts w:ascii="Times New Roman" w:hAnsi="Times New Roman" w:cs="Times New Roman"/>
              </w:rPr>
              <w:t>with at least 8 years working experience</w:t>
            </w:r>
          </w:p>
        </w:tc>
        <w:tc>
          <w:tcPr>
            <w:tcW w:w="1530" w:type="dxa"/>
          </w:tcPr>
          <w:p w:rsidR="00BA7909" w:rsidRPr="003153BA" w:rsidRDefault="00AF4BAB" w:rsidP="00BA7909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N500,00</w:t>
            </w:r>
            <w:r w:rsidR="00BA7909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BA7909" w:rsidRPr="00DA4209" w:rsidTr="00AF4BAB">
        <w:trPr>
          <w:trHeight w:val="617"/>
        </w:trPr>
        <w:tc>
          <w:tcPr>
            <w:tcW w:w="536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 xml:space="preserve">Private </w:t>
            </w:r>
            <w:r>
              <w:rPr>
                <w:rFonts w:ascii="Times New Roman" w:hAnsi="Times New Roman" w:cs="Times New Roman"/>
              </w:rPr>
              <w:t>Occupational Therapy</w:t>
            </w:r>
            <w:r w:rsidRPr="00DA4209">
              <w:rPr>
                <w:rFonts w:ascii="Times New Roman" w:hAnsi="Times New Roman" w:cs="Times New Roman"/>
              </w:rPr>
              <w:t xml:space="preserve"> Clinics</w:t>
            </w:r>
          </w:p>
        </w:tc>
        <w:tc>
          <w:tcPr>
            <w:tcW w:w="1476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: 2 </w:t>
            </w:r>
          </w:p>
        </w:tc>
        <w:tc>
          <w:tcPr>
            <w:tcW w:w="1246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8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0" w:type="dxa"/>
          </w:tcPr>
          <w:p w:rsidR="00BA7909" w:rsidRPr="003153BA" w:rsidRDefault="00AF4BAB" w:rsidP="00BA7909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N250,00</w:t>
            </w:r>
            <w:r w:rsidR="00BA7909">
              <w:rPr>
                <w:rFonts w:ascii="Garamond" w:hAnsi="Garamond"/>
                <w:sz w:val="26"/>
                <w:szCs w:val="26"/>
              </w:rPr>
              <w:t>0.00</w:t>
            </w:r>
          </w:p>
        </w:tc>
      </w:tr>
      <w:tr w:rsidR="00BA7909" w:rsidRPr="00DA4209" w:rsidTr="00AF4BAB">
        <w:trPr>
          <w:trHeight w:val="617"/>
        </w:trPr>
        <w:tc>
          <w:tcPr>
            <w:tcW w:w="536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Institutions/Hospital of 500beds and above </w:t>
            </w:r>
          </w:p>
        </w:tc>
        <w:tc>
          <w:tcPr>
            <w:tcW w:w="1476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: 8</w:t>
            </w:r>
          </w:p>
        </w:tc>
        <w:tc>
          <w:tcPr>
            <w:tcW w:w="1246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8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BA79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</w:p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BA7909" w:rsidRPr="00DA4209" w:rsidRDefault="00BA7909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0" w:type="dxa"/>
          </w:tcPr>
          <w:p w:rsidR="00BA7909" w:rsidRPr="00DA4209" w:rsidRDefault="00AF4BAB" w:rsidP="00BA79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N1,000,00</w:t>
            </w:r>
            <w:r w:rsidR="00BA7909">
              <w:rPr>
                <w:rFonts w:ascii="Times New Roman" w:hAnsi="Times New Roman" w:cs="Times New Roman"/>
              </w:rPr>
              <w:t>0.00</w:t>
            </w:r>
          </w:p>
        </w:tc>
      </w:tr>
      <w:tr w:rsidR="00AF4BAB" w:rsidRPr="00DA4209" w:rsidTr="00AF4BAB">
        <w:trPr>
          <w:trHeight w:val="617"/>
        </w:trPr>
        <w:tc>
          <w:tcPr>
            <w:tcW w:w="5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6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Institutions/ Hospitals with 400-500beds</w:t>
            </w:r>
          </w:p>
        </w:tc>
        <w:tc>
          <w:tcPr>
            <w:tcW w:w="147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: 8</w:t>
            </w:r>
          </w:p>
        </w:tc>
        <w:tc>
          <w:tcPr>
            <w:tcW w:w="124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8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 w:rsidRPr="00DA4209"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0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N1,000,000.00</w:t>
            </w:r>
          </w:p>
        </w:tc>
      </w:tr>
      <w:tr w:rsidR="00AF4BAB" w:rsidRPr="00DA4209" w:rsidTr="00AF4BAB">
        <w:trPr>
          <w:trHeight w:val="617"/>
        </w:trPr>
        <w:tc>
          <w:tcPr>
            <w:tcW w:w="5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Institution/Hospitals with less than 200-400 beds</w:t>
            </w:r>
          </w:p>
        </w:tc>
        <w:tc>
          <w:tcPr>
            <w:tcW w:w="147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: 5</w:t>
            </w:r>
          </w:p>
        </w:tc>
        <w:tc>
          <w:tcPr>
            <w:tcW w:w="124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8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0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N1,000,000.00</w:t>
            </w:r>
          </w:p>
        </w:tc>
      </w:tr>
      <w:tr w:rsidR="00AF4BAB" w:rsidRPr="00DA4209" w:rsidTr="00AF4BAB">
        <w:trPr>
          <w:trHeight w:val="617"/>
        </w:trPr>
        <w:tc>
          <w:tcPr>
            <w:tcW w:w="5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Health Institution/ Hospitals with 150 - 200 beds </w:t>
            </w:r>
          </w:p>
        </w:tc>
        <w:tc>
          <w:tcPr>
            <w:tcW w:w="147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: 5</w:t>
            </w:r>
          </w:p>
        </w:tc>
        <w:tc>
          <w:tcPr>
            <w:tcW w:w="124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8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</w:p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0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N1,000,000.00</w:t>
            </w:r>
          </w:p>
        </w:tc>
      </w:tr>
      <w:tr w:rsidR="00AF4BAB" w:rsidRPr="00DA4209" w:rsidTr="00AF4BAB">
        <w:trPr>
          <w:trHeight w:val="617"/>
        </w:trPr>
        <w:tc>
          <w:tcPr>
            <w:tcW w:w="5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3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Orthopaedic</w:t>
            </w:r>
            <w:proofErr w:type="spellEnd"/>
            <w:r>
              <w:rPr>
                <w:rFonts w:ascii="Times New Roman" w:hAnsi="Times New Roman" w:cs="Times New Roman"/>
              </w:rPr>
              <w:t xml:space="preserve"> Hospitals</w:t>
            </w:r>
          </w:p>
        </w:tc>
        <w:tc>
          <w:tcPr>
            <w:tcW w:w="147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: 5</w:t>
            </w:r>
          </w:p>
        </w:tc>
        <w:tc>
          <w:tcPr>
            <w:tcW w:w="1246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8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AF4BAB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</w:p>
        </w:tc>
        <w:tc>
          <w:tcPr>
            <w:tcW w:w="1530" w:type="dxa"/>
          </w:tcPr>
          <w:p w:rsidR="00AF4BAB" w:rsidRPr="00DA4209" w:rsidRDefault="00AF4BAB" w:rsidP="00AF4B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N1,000,000.00</w:t>
            </w:r>
          </w:p>
        </w:tc>
      </w:tr>
    </w:tbl>
    <w:p w:rsidR="00DF1247" w:rsidRPr="00DA4209" w:rsidRDefault="00DF1247" w:rsidP="00DF1247">
      <w:pPr>
        <w:jc w:val="both"/>
        <w:rPr>
          <w:rFonts w:ascii="Times New Roman" w:hAnsi="Times New Roman" w:cs="Times New Roman"/>
        </w:rPr>
      </w:pPr>
    </w:p>
    <w:p w:rsidR="00DF1247" w:rsidRDefault="00DF1247" w:rsidP="00DF1247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1A9A" w:rsidRPr="00541A9A" w:rsidRDefault="00C46BF1" w:rsidP="00541A9A">
      <w:pPr>
        <w:rPr>
          <w:rFonts w:ascii="Albertus" w:hAnsi="Albertus"/>
          <w:b/>
          <w:sz w:val="28"/>
          <w:szCs w:val="28"/>
        </w:rPr>
      </w:pPr>
      <w:r w:rsidRPr="00D82E16">
        <w:rPr>
          <w:rFonts w:ascii="Albertus" w:hAnsi="Albertus"/>
          <w:b/>
          <w:sz w:val="28"/>
          <w:szCs w:val="28"/>
        </w:rPr>
        <w:t>Physical Facilities</w:t>
      </w:r>
      <w:r w:rsidR="00541A9A">
        <w:rPr>
          <w:rFonts w:ascii="Albertus" w:hAnsi="Albertus"/>
          <w:b/>
          <w:sz w:val="28"/>
          <w:szCs w:val="28"/>
        </w:rPr>
        <w:t xml:space="preserve"> </w:t>
      </w:r>
      <w:r w:rsidR="0050731A">
        <w:rPr>
          <w:rFonts w:ascii="Albertus" w:hAnsi="Albertus"/>
          <w:b/>
          <w:sz w:val="28"/>
          <w:szCs w:val="28"/>
        </w:rPr>
        <w:t xml:space="preserve">(Occupational Therapy) </w:t>
      </w:r>
    </w:p>
    <w:p w:rsid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 unit or departmental buildi</w:t>
      </w:r>
      <w:r w:rsidR="00BA0D52">
        <w:rPr>
          <w:rFonts w:ascii="Garamond" w:hAnsi="Garamond"/>
          <w:bCs/>
          <w:sz w:val="25"/>
          <w:szCs w:val="25"/>
        </w:rPr>
        <w:t>ng with a conspicuous sign post</w:t>
      </w:r>
      <w:r>
        <w:rPr>
          <w:rFonts w:ascii="Garamond" w:hAnsi="Garamond"/>
          <w:bCs/>
          <w:sz w:val="25"/>
          <w:szCs w:val="25"/>
        </w:rPr>
        <w:t xml:space="preserve"> in a clean and tidy environment</w:t>
      </w:r>
    </w:p>
    <w:p w:rsidR="00541A9A" w:rsidRPr="00E30143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Adequate water supply and electricity</w:t>
      </w:r>
    </w:p>
    <w:p w:rsidR="00541A9A" w:rsidRPr="004C672B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lastRenderedPageBreak/>
        <w:t xml:space="preserve">Clean and tidy environment </w:t>
      </w:r>
    </w:p>
    <w:p w:rsid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Activity of daily living room</w:t>
      </w:r>
    </w:p>
    <w:p w:rsid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Workshop rooms</w:t>
      </w:r>
    </w:p>
    <w:p w:rsidR="00541A9A" w:rsidRP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Demonstration rooms</w:t>
      </w:r>
    </w:p>
    <w:p w:rsid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offices </w:t>
      </w:r>
    </w:p>
    <w:p w:rsid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Adequate conveniences </w:t>
      </w:r>
      <w:r w:rsidR="0029778E">
        <w:rPr>
          <w:rFonts w:ascii="Garamond" w:hAnsi="Garamond"/>
          <w:bCs/>
          <w:sz w:val="25"/>
          <w:szCs w:val="25"/>
        </w:rPr>
        <w:t>for staff and patients for both gender</w:t>
      </w:r>
    </w:p>
    <w:p w:rsidR="00541A9A" w:rsidRDefault="00541A9A" w:rsidP="00541A9A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Seminar room </w:t>
      </w:r>
    </w:p>
    <w:p w:rsidR="00541A9A" w:rsidRDefault="00541A9A" w:rsidP="00A93668">
      <w:pPr>
        <w:numPr>
          <w:ilvl w:val="0"/>
          <w:numId w:val="4"/>
        </w:numPr>
        <w:spacing w:after="0" w:line="240" w:lineRule="auto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An E- library with current </w:t>
      </w:r>
      <w:r w:rsidR="00504236">
        <w:rPr>
          <w:rFonts w:ascii="Garamond" w:hAnsi="Garamond"/>
          <w:bCs/>
          <w:sz w:val="25"/>
          <w:szCs w:val="25"/>
        </w:rPr>
        <w:t xml:space="preserve">Occupational Therapy </w:t>
      </w:r>
      <w:r>
        <w:rPr>
          <w:rFonts w:ascii="Garamond" w:hAnsi="Garamond"/>
          <w:bCs/>
          <w:sz w:val="25"/>
          <w:szCs w:val="25"/>
        </w:rPr>
        <w:t>journals and textbooks</w:t>
      </w:r>
    </w:p>
    <w:p w:rsidR="00A93668" w:rsidRPr="00A93668" w:rsidRDefault="00A93668" w:rsidP="00A93668">
      <w:pPr>
        <w:spacing w:after="0" w:line="240" w:lineRule="auto"/>
        <w:ind w:left="1080"/>
        <w:rPr>
          <w:rFonts w:ascii="Garamond" w:hAnsi="Garamond"/>
          <w:bCs/>
          <w:sz w:val="25"/>
          <w:szCs w:val="25"/>
        </w:rPr>
      </w:pPr>
    </w:p>
    <w:p w:rsidR="00C43114" w:rsidRDefault="00DF1247" w:rsidP="00DF124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>Basic Machineries/</w:t>
      </w:r>
      <w:proofErr w:type="spellStart"/>
      <w:r w:rsidRPr="00DA4209">
        <w:rPr>
          <w:rFonts w:ascii="Times New Roman" w:hAnsi="Times New Roman" w:cs="Times New Roman"/>
          <w:b/>
          <w:sz w:val="26"/>
          <w:szCs w:val="26"/>
        </w:rPr>
        <w:t>Equipments</w:t>
      </w:r>
      <w:proofErr w:type="spellEnd"/>
      <w:r w:rsidRPr="00DA4209">
        <w:rPr>
          <w:rFonts w:ascii="Times New Roman" w:hAnsi="Times New Roman" w:cs="Times New Roman"/>
          <w:b/>
          <w:sz w:val="26"/>
          <w:szCs w:val="26"/>
        </w:rPr>
        <w:t xml:space="preserve"> and Tools</w:t>
      </w:r>
      <w:r w:rsidR="003433AD">
        <w:rPr>
          <w:rFonts w:ascii="Times New Roman" w:hAnsi="Times New Roman" w:cs="Times New Roman"/>
          <w:b/>
          <w:sz w:val="26"/>
          <w:szCs w:val="26"/>
        </w:rPr>
        <w:t xml:space="preserve"> for Occupational therapists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5567"/>
        <w:gridCol w:w="3192"/>
      </w:tblGrid>
      <w:tr w:rsidR="00C43114" w:rsidTr="00C43114">
        <w:tc>
          <w:tcPr>
            <w:tcW w:w="81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S/N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EQUIPMENT</w:t>
            </w:r>
          </w:p>
        </w:tc>
        <w:tc>
          <w:tcPr>
            <w:tcW w:w="3192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EXPECTED NUMBER</w:t>
            </w:r>
          </w:p>
        </w:tc>
      </w:tr>
      <w:tr w:rsidR="00C43114" w:rsidTr="00C43114">
        <w:tc>
          <w:tcPr>
            <w:tcW w:w="81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POSITIONING EQUIPMENT</w:t>
            </w:r>
          </w:p>
        </w:tc>
        <w:tc>
          <w:tcPr>
            <w:tcW w:w="3192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114" w:rsidTr="00C43114">
        <w:tc>
          <w:tcPr>
            <w:tcW w:w="817" w:type="dxa"/>
          </w:tcPr>
          <w:p w:rsidR="00C43114" w:rsidRP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11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67" w:type="dxa"/>
          </w:tcPr>
          <w:p w:rsidR="00C43114" w:rsidRP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114">
              <w:rPr>
                <w:rFonts w:ascii="Times New Roman" w:hAnsi="Times New Roman" w:cs="Times New Roman"/>
                <w:sz w:val="26"/>
                <w:szCs w:val="26"/>
              </w:rPr>
              <w:t>Relaxation Chair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P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11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67" w:type="dxa"/>
          </w:tcPr>
          <w:p w:rsidR="00C43114" w:rsidRP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Floor sitter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P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Stand in frame 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Stand in table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C43114" w:rsidRPr="00EC15BB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EVALUATION EQUIPMENT</w:t>
            </w:r>
          </w:p>
        </w:tc>
        <w:tc>
          <w:tcPr>
            <w:tcW w:w="3192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Steadiness tester hole type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Pencil maze test board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Tremor quantifier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Hand dynamometer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Strength evaluation system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6503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Goniometer 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Finger dexterity test board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Key hole test board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Counting and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sorting beads set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803440" w:rsidTr="00C43114">
        <w:tc>
          <w:tcPr>
            <w:tcW w:w="817" w:type="dxa"/>
          </w:tcPr>
          <w:p w:rsidR="00803440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Tape measure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C43114" w:rsidRPr="00EC15BB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TREATMENT FURNITURE</w:t>
            </w:r>
          </w:p>
        </w:tc>
        <w:tc>
          <w:tcPr>
            <w:tcW w:w="3192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Standing frames 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Mat platforms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Treatment tables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Tilt tables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Stools, carts, screens &amp; Mirrors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Parallel bars, stairs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Work hardening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C4311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Trays &amp; Accessories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C43114" w:rsidTr="00C43114">
        <w:tc>
          <w:tcPr>
            <w:tcW w:w="817" w:type="dxa"/>
          </w:tcPr>
          <w:p w:rsidR="00C43114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431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C43114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Ramps, Gloves &amp; Scales</w:t>
            </w:r>
          </w:p>
        </w:tc>
        <w:tc>
          <w:tcPr>
            <w:tcW w:w="3192" w:type="dxa"/>
          </w:tcPr>
          <w:p w:rsidR="00C4311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Convalescent Recliners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753C" w:rsidTr="00C43114">
        <w:tc>
          <w:tcPr>
            <w:tcW w:w="817" w:type="dxa"/>
          </w:tcPr>
          <w:p w:rsidR="005A753C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Wax warmer infection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A753C" w:rsidTr="00C43114">
        <w:tc>
          <w:tcPr>
            <w:tcW w:w="817" w:type="dxa"/>
          </w:tcPr>
          <w:p w:rsidR="005A753C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Corner seat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Wheel chair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16EEF" w:rsidTr="00C43114">
        <w:tc>
          <w:tcPr>
            <w:tcW w:w="81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E16EEF" w:rsidRPr="00EC15BB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PAEDIATRICS</w:t>
            </w:r>
          </w:p>
        </w:tc>
        <w:tc>
          <w:tcPr>
            <w:tcW w:w="3192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Paediatric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Treatment Tables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Seating &amp; Mobility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Toileting &amp; bathing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Positioning 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Standers &amp; Gait Trainers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Walkers &amp; Mobility aids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E16EEF" w:rsidRPr="00EC15BB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ACTIVITIES OF DAILY LIVING</w:t>
            </w:r>
          </w:p>
        </w:tc>
        <w:tc>
          <w:tcPr>
            <w:tcW w:w="3192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Reachers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Dressing Aids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Home Accessories &amp; Helpers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Mobility Aids &amp; leisure Activities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Scissors, Book</w:t>
            </w:r>
            <w:r w:rsidR="00D50D92">
              <w:rPr>
                <w:rFonts w:ascii="Times New Roman" w:hAnsi="Times New Roman" w:cs="Times New Roman"/>
                <w:sz w:val="26"/>
                <w:szCs w:val="26"/>
              </w:rPr>
              <w:t xml:space="preserve"> Holder &amp;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Writing Aids 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Door latch frame set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Electro equipment/kitchen fame set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Dressing frame set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Eating aids with utensils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 xml:space="preserve"> sets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ADL kits sets</w:t>
            </w:r>
          </w:p>
        </w:tc>
        <w:tc>
          <w:tcPr>
            <w:tcW w:w="3192" w:type="dxa"/>
          </w:tcPr>
          <w:p w:rsidR="00803440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ADL board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Sewing machine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Sash clamp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Hand grinding machine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Electrical grinding machine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Metal work benches files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Hacksaw 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Six ways puncher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Claw hammer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Table grinding machine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Mallet 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Drill bit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Chisel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B2E89" w:rsidTr="00C43114">
        <w:tc>
          <w:tcPr>
            <w:tcW w:w="817" w:type="dxa"/>
          </w:tcPr>
          <w:p w:rsidR="002B2E89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2B2E8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2B2E89" w:rsidRDefault="002B2E89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Drilling machine</w:t>
            </w:r>
          </w:p>
        </w:tc>
        <w:tc>
          <w:tcPr>
            <w:tcW w:w="3192" w:type="dxa"/>
          </w:tcPr>
          <w:p w:rsidR="002B2E89" w:rsidRDefault="002B2E89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B155E" w:rsidTr="00C43114">
        <w:tc>
          <w:tcPr>
            <w:tcW w:w="817" w:type="dxa"/>
          </w:tcPr>
          <w:p w:rsidR="007B155E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File </w:t>
            </w:r>
          </w:p>
        </w:tc>
        <w:tc>
          <w:tcPr>
            <w:tcW w:w="3192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B155E" w:rsidTr="00C43114">
        <w:tc>
          <w:tcPr>
            <w:tcW w:w="817" w:type="dxa"/>
          </w:tcPr>
          <w:p w:rsidR="007B155E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Jack smooth</w:t>
            </w:r>
          </w:p>
        </w:tc>
        <w:tc>
          <w:tcPr>
            <w:tcW w:w="3192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B155E" w:rsidTr="00C43114">
        <w:tc>
          <w:tcPr>
            <w:tcW w:w="817" w:type="dxa"/>
          </w:tcPr>
          <w:p w:rsidR="007B155E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Tri-square</w:t>
            </w:r>
          </w:p>
        </w:tc>
        <w:tc>
          <w:tcPr>
            <w:tcW w:w="3192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B155E" w:rsidTr="00C43114">
        <w:tc>
          <w:tcPr>
            <w:tcW w:w="817" w:type="dxa"/>
          </w:tcPr>
          <w:p w:rsidR="007B155E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Welding machine</w:t>
            </w:r>
          </w:p>
        </w:tc>
        <w:tc>
          <w:tcPr>
            <w:tcW w:w="3192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7B155E" w:rsidTr="00C43114">
        <w:tc>
          <w:tcPr>
            <w:tcW w:w="817" w:type="dxa"/>
          </w:tcPr>
          <w:p w:rsidR="007B155E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Jig saw</w:t>
            </w:r>
          </w:p>
        </w:tc>
        <w:tc>
          <w:tcPr>
            <w:tcW w:w="3192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7B155E" w:rsidTr="00C43114">
        <w:tc>
          <w:tcPr>
            <w:tcW w:w="817" w:type="dxa"/>
          </w:tcPr>
          <w:p w:rsidR="007B155E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7B155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Iron</w:t>
            </w:r>
          </w:p>
        </w:tc>
        <w:tc>
          <w:tcPr>
            <w:tcW w:w="3192" w:type="dxa"/>
          </w:tcPr>
          <w:p w:rsidR="007B155E" w:rsidRDefault="007B155E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E16EEF" w:rsidTr="00C43114">
        <w:tc>
          <w:tcPr>
            <w:tcW w:w="81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E16EEF" w:rsidRPr="00EC15BB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SIMULATED ROOM FOR PERSONAL HYGIENE TRAINING IN</w:t>
            </w:r>
          </w:p>
        </w:tc>
        <w:tc>
          <w:tcPr>
            <w:tcW w:w="3192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Bathing, toileting, &amp; grooming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Nail remover</w:t>
            </w:r>
            <w:bookmarkStart w:id="0" w:name="_GoBack"/>
            <w:bookmarkEnd w:id="0"/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16EEF" w:rsidTr="00C43114">
        <w:tc>
          <w:tcPr>
            <w:tcW w:w="81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E16EEF" w:rsidRPr="00EC15BB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KITCHEN ROOM: SIMULATED ROOM FOR KITCHEN ACTIVITIES</w:t>
            </w:r>
          </w:p>
        </w:tc>
        <w:tc>
          <w:tcPr>
            <w:tcW w:w="3192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Plates &amp; bowls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Cups &amp; drinking Aids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Utensils, gas cookers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Self Feeders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&amp; Arm supports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E16EEF" w:rsidTr="00C43114">
        <w:tc>
          <w:tcPr>
            <w:tcW w:w="817" w:type="dxa"/>
          </w:tcPr>
          <w:p w:rsidR="00E16EE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16EE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E16EEF" w:rsidRDefault="00E16EE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Overbed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Tables,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Dycem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Pr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oducts</w:t>
            </w:r>
          </w:p>
        </w:tc>
        <w:tc>
          <w:tcPr>
            <w:tcW w:w="3192" w:type="dxa"/>
          </w:tcPr>
          <w:p w:rsidR="00E16EE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Dinning Accessories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Plate rack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6503D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Gas cooker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1F56" w:rsidTr="00C43114">
        <w:tc>
          <w:tcPr>
            <w:tcW w:w="817" w:type="dxa"/>
          </w:tcPr>
          <w:p w:rsidR="00AC1F56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Mixer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C1F56" w:rsidTr="00C43114">
        <w:tc>
          <w:tcPr>
            <w:tcW w:w="817" w:type="dxa"/>
          </w:tcPr>
          <w:p w:rsidR="00AC1F56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Span board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Blender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AF115F" w:rsidTr="00C43114">
        <w:tc>
          <w:tcPr>
            <w:tcW w:w="81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AF115F" w:rsidRPr="00EC15BB" w:rsidRDefault="00AF115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SENSORY MOTOR / PERCEPTUAL EQUIPMENT</w:t>
            </w:r>
          </w:p>
        </w:tc>
        <w:tc>
          <w:tcPr>
            <w:tcW w:w="3192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Tactile &amp; Visual stimulators: feathers, peg boards etc.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 each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Target game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Basic balance beam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Balances, Dart board &amp; Balls pool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Different sizes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Puzzles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Multi activities work station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Mushroom boards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762655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Pegs and Shapes</w:t>
            </w:r>
          </w:p>
        </w:tc>
        <w:tc>
          <w:tcPr>
            <w:tcW w:w="3192" w:type="dxa"/>
          </w:tcPr>
          <w:p w:rsidR="00AF115F" w:rsidRDefault="004B5199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Pinch tree board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Size perception square board set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Geometric shape form board set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Foot placement ladder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Equilibrium board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Trampoline </w:t>
            </w:r>
          </w:p>
        </w:tc>
        <w:tc>
          <w:tcPr>
            <w:tcW w:w="3192" w:type="dxa"/>
          </w:tcPr>
          <w:p w:rsidR="00AF115F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Building blocks set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Visual 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cues and illustration materials set</w:t>
            </w:r>
          </w:p>
        </w:tc>
        <w:tc>
          <w:tcPr>
            <w:tcW w:w="3192" w:type="dxa"/>
          </w:tcPr>
          <w:p w:rsidR="005A753C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Puzzle game board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Play dough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Cone board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AF115F" w:rsidRPr="00EC15BB" w:rsidRDefault="00AF115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ASSISTIVE ORTHOTICE DEVICES FOR UPPER LIMBS</w:t>
            </w:r>
          </w:p>
        </w:tc>
        <w:tc>
          <w:tcPr>
            <w:tcW w:w="3192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Shoulder Supports &amp; Slings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Elbow Supports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Upper Extremely Support Products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Wrist supports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AF11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AF115F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Cervical collars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F115F" w:rsidTr="00C43114">
        <w:tc>
          <w:tcPr>
            <w:tcW w:w="817" w:type="dxa"/>
          </w:tcPr>
          <w:p w:rsidR="00AF115F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736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F115F" w:rsidRDefault="00B7362D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Clavical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/Thoracic/Pelvis braces, cock-up splints, resting splints etc.</w:t>
            </w:r>
          </w:p>
        </w:tc>
        <w:tc>
          <w:tcPr>
            <w:tcW w:w="3192" w:type="dxa"/>
          </w:tcPr>
          <w:p w:rsidR="00AF115F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B7362D" w:rsidTr="00C43114">
        <w:tc>
          <w:tcPr>
            <w:tcW w:w="817" w:type="dxa"/>
          </w:tcPr>
          <w:p w:rsidR="00B7362D" w:rsidRDefault="00B7362D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B7362D" w:rsidRPr="00EC15BB" w:rsidRDefault="00B7362D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ASSISTIVE ORTHOTIC DEVICES FOR LOWER LIMBS</w:t>
            </w:r>
          </w:p>
        </w:tc>
        <w:tc>
          <w:tcPr>
            <w:tcW w:w="3192" w:type="dxa"/>
          </w:tcPr>
          <w:p w:rsidR="00B7362D" w:rsidRDefault="00B7362D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7362D" w:rsidTr="00C43114">
        <w:tc>
          <w:tcPr>
            <w:tcW w:w="817" w:type="dxa"/>
          </w:tcPr>
          <w:p w:rsidR="00B7362D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36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B7362D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Ankle, Foot &amp; Heel Support</w:t>
            </w:r>
            <w:r w:rsidR="004B5199">
              <w:rPr>
                <w:rFonts w:ascii="Times New Roman" w:hAnsi="Times New Roman" w:cs="Times New Roman"/>
                <w:sz w:val="26"/>
                <w:szCs w:val="26"/>
              </w:rPr>
              <w:t>s</w:t>
            </w:r>
          </w:p>
        </w:tc>
        <w:tc>
          <w:tcPr>
            <w:tcW w:w="3192" w:type="dxa"/>
          </w:tcPr>
          <w:p w:rsidR="00B7362D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B51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each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Knee Supports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Back Supports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Bed Positioning &amp; Safety products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Compression Products, stockings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Edema Products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Canes, crutches &amp; accessories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Scar Management &amp; Gel Products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Ergonomic Products, adjusters for chairs, tables, toilets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Taping 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67" w:type="dxa"/>
          </w:tcPr>
          <w:p w:rsidR="00AE1F36" w:rsidRPr="00EC15BB" w:rsidRDefault="00AE1F3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15BB">
              <w:rPr>
                <w:rFonts w:ascii="Times New Roman" w:hAnsi="Times New Roman" w:cs="Times New Roman"/>
                <w:b/>
                <w:sz w:val="26"/>
                <w:szCs w:val="26"/>
              </w:rPr>
              <w:t>EXERCISE EQUIPMENT</w:t>
            </w:r>
          </w:p>
        </w:tc>
        <w:tc>
          <w:tcPr>
            <w:tcW w:w="3192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4B5199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Positioning Bolsters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Taping 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Sanding unit for reciprocal semi-circular, vertical, overhead exercises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 and water table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Multi-purpose wheel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E1F36" w:rsidTr="00C43114">
        <w:tc>
          <w:tcPr>
            <w:tcW w:w="817" w:type="dxa"/>
          </w:tcPr>
          <w:p w:rsidR="00AE1F3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E1F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E1F36" w:rsidRDefault="00AE1F3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Flexion.extension.pronation.supination</w:t>
            </w:r>
            <w:proofErr w:type="spellEnd"/>
            <w:r w:rsidR="004D5D64">
              <w:rPr>
                <w:rFonts w:ascii="Times New Roman" w:hAnsi="Times New Roman" w:cs="Times New Roman"/>
                <w:sz w:val="26"/>
                <w:szCs w:val="26"/>
              </w:rPr>
              <w:t xml:space="preserve"> Apparatus</w:t>
            </w:r>
          </w:p>
        </w:tc>
        <w:tc>
          <w:tcPr>
            <w:tcW w:w="3192" w:type="dxa"/>
          </w:tcPr>
          <w:p w:rsidR="00AE1F36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Inclined tapered balance beam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Slanted walking board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Strength Training equipment, sand bags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etc</w:t>
            </w:r>
            <w:proofErr w:type="spellEnd"/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Prone crawling board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Vestibular board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Vestibular swing system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Exercise</w:t>
            </w:r>
            <w:r w:rsidR="004B5199">
              <w:rPr>
                <w:rFonts w:ascii="Times New Roman" w:hAnsi="Times New Roman" w:cs="Times New Roman"/>
                <w:sz w:val="26"/>
                <w:szCs w:val="26"/>
              </w:rPr>
              <w:t xml:space="preserve"> mats </w:t>
            </w:r>
          </w:p>
        </w:tc>
        <w:tc>
          <w:tcPr>
            <w:tcW w:w="3192" w:type="dxa"/>
          </w:tcPr>
          <w:p w:rsidR="004D5D64" w:rsidRDefault="004B5199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Exercise bands, Balls &amp; Weights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 xml:space="preserve"> of different sizes</w:t>
            </w:r>
          </w:p>
        </w:tc>
        <w:tc>
          <w:tcPr>
            <w:tcW w:w="3192" w:type="dxa"/>
          </w:tcPr>
          <w:p w:rsidR="004D5D64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Balance Boards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Putty Hand &amp; Upper Extremity devices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Pulleys, Wall system &amp; Bungie cords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4D5D64" w:rsidTr="00C43114">
        <w:tc>
          <w:tcPr>
            <w:tcW w:w="817" w:type="dxa"/>
          </w:tcPr>
          <w:p w:rsidR="004D5D64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D5D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4D5D64" w:rsidRDefault="004D5D64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Rebounders </w:t>
            </w:r>
          </w:p>
        </w:tc>
        <w:tc>
          <w:tcPr>
            <w:tcW w:w="3192" w:type="dxa"/>
          </w:tcPr>
          <w:p w:rsidR="004D5D64" w:rsidRDefault="00D50D92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Wobble Boards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Trampoline 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Soft balls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Skating Boards</w:t>
            </w:r>
          </w:p>
        </w:tc>
        <w:tc>
          <w:tcPr>
            <w:tcW w:w="3192" w:type="dxa"/>
          </w:tcPr>
          <w:p w:rsidR="005A753C" w:rsidRDefault="005A753C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A753C" w:rsidTr="00C43114">
        <w:tc>
          <w:tcPr>
            <w:tcW w:w="817" w:type="dxa"/>
          </w:tcPr>
          <w:p w:rsidR="005A753C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A753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5A753C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Standing box</w:t>
            </w:r>
          </w:p>
        </w:tc>
        <w:tc>
          <w:tcPr>
            <w:tcW w:w="3192" w:type="dxa"/>
          </w:tcPr>
          <w:p w:rsidR="005A753C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Range of motion arc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Spiral arc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Peg boards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Standing frame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Crawling boards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803440" w:rsidTr="00C43114">
        <w:tc>
          <w:tcPr>
            <w:tcW w:w="817" w:type="dxa"/>
          </w:tcPr>
          <w:p w:rsidR="00803440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80344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Abductor ladder</w:t>
            </w:r>
          </w:p>
        </w:tc>
        <w:tc>
          <w:tcPr>
            <w:tcW w:w="3192" w:type="dxa"/>
          </w:tcPr>
          <w:p w:rsidR="00803440" w:rsidRDefault="00803440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AC1F56" w:rsidTr="00C43114">
        <w:tc>
          <w:tcPr>
            <w:tcW w:w="817" w:type="dxa"/>
          </w:tcPr>
          <w:p w:rsidR="00AC1F56" w:rsidRDefault="00440B52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AC1F5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67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Walker</w:t>
            </w:r>
          </w:p>
        </w:tc>
        <w:tc>
          <w:tcPr>
            <w:tcW w:w="3192" w:type="dxa"/>
          </w:tcPr>
          <w:p w:rsidR="00AC1F56" w:rsidRDefault="00AC1F56" w:rsidP="00DF124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</w:tbl>
    <w:p w:rsidR="009E7C6C" w:rsidRPr="002F3E24" w:rsidRDefault="009E7C6C" w:rsidP="002F3E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F1247" w:rsidRPr="001121BC" w:rsidRDefault="00F555CE" w:rsidP="00F555CE">
      <w:pPr>
        <w:pStyle w:val="NoSpacing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Others </w:t>
      </w:r>
    </w:p>
    <w:p w:rsidR="00E3586C" w:rsidRPr="00E3586C" w:rsidRDefault="00E3586C" w:rsidP="00FF3E7D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19331E" w:rsidRPr="00D3765E" w:rsidRDefault="00DF1247" w:rsidP="00D3765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for training such as Departmental Library, Seminar rooms, S</w:t>
      </w:r>
      <w:r w:rsidR="00BA14F7">
        <w:rPr>
          <w:rFonts w:ascii="Times New Roman" w:hAnsi="Times New Roman" w:cs="Times New Roman"/>
          <w:sz w:val="26"/>
          <w:szCs w:val="26"/>
        </w:rPr>
        <w:t>eparate common rooms for Intern</w:t>
      </w:r>
      <w:r w:rsidRPr="00DA4209">
        <w:rPr>
          <w:rFonts w:ascii="Times New Roman" w:hAnsi="Times New Roman" w:cs="Times New Roman"/>
          <w:sz w:val="26"/>
          <w:szCs w:val="26"/>
        </w:rPr>
        <w:t xml:space="preserve"> </w:t>
      </w:r>
      <w:r w:rsidR="00BA14F7">
        <w:rPr>
          <w:rFonts w:ascii="Times New Roman" w:hAnsi="Times New Roman" w:cs="Times New Roman"/>
          <w:sz w:val="26"/>
          <w:szCs w:val="26"/>
        </w:rPr>
        <w:t>and fabrication of various walking and Supportive Aids should be available in the Department or within the Hospital.</w:t>
      </w:r>
    </w:p>
    <w:p w:rsidR="00DF1247" w:rsidRPr="00DA4209" w:rsidRDefault="00DF1247" w:rsidP="00DF12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Treatment Surfaces, Supports, covers and Paddling’s for Treatment and Examination should be available in good numbers and should be in safe condition:</w:t>
      </w:r>
    </w:p>
    <w:p w:rsidR="00DF1247" w:rsidRPr="00DA4209" w:rsidRDefault="00DF1247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Beds and Plinths</w:t>
      </w:r>
    </w:p>
    <w:p w:rsidR="00DF1247" w:rsidRDefault="00FC592C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Wedges </w:t>
      </w:r>
    </w:p>
    <w:p w:rsidR="00FC592C" w:rsidRDefault="00FC592C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Exercise Mats </w:t>
      </w:r>
    </w:p>
    <w:p w:rsidR="00FC592C" w:rsidRDefault="00FC592C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Wooden Chairs </w:t>
      </w:r>
    </w:p>
    <w:p w:rsidR="00FC592C" w:rsidRDefault="00FC592C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Wooden Stools </w:t>
      </w:r>
    </w:p>
    <w:p w:rsidR="00FC592C" w:rsidRDefault="00FC592C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Wooden Stirs </w:t>
      </w:r>
    </w:p>
    <w:p w:rsidR="00F85E4B" w:rsidRDefault="00F85E4B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Pillows </w:t>
      </w:r>
    </w:p>
    <w:p w:rsidR="00F85E4B" w:rsidRDefault="00F85E4B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Blankets </w:t>
      </w:r>
    </w:p>
    <w:p w:rsidR="00F85E4B" w:rsidRDefault="00F85E4B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Towels </w:t>
      </w:r>
    </w:p>
    <w:p w:rsidR="00F85E4B" w:rsidRDefault="00F85E4B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Mackintosh</w:t>
      </w:r>
    </w:p>
    <w:p w:rsidR="00F85E4B" w:rsidRDefault="00F85E4B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Lints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5E4B" w:rsidRDefault="00F85E4B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Felts </w:t>
      </w:r>
    </w:p>
    <w:p w:rsidR="00F85E4B" w:rsidRPr="0004610B" w:rsidRDefault="00F85E4B" w:rsidP="0004610B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Foam</w:t>
      </w:r>
    </w:p>
    <w:p w:rsidR="00DF1247" w:rsidRPr="00DA4209" w:rsidRDefault="00DF1247" w:rsidP="00DF12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and Equipment for Clinical Examination of Patients should be in safe working Condition and adequate:</w:t>
      </w:r>
    </w:p>
    <w:p w:rsidR="00DF1247" w:rsidRPr="00DA4209" w:rsidRDefault="00DF1247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Room</w:t>
      </w:r>
      <w:r w:rsidR="002E1426">
        <w:rPr>
          <w:rFonts w:ascii="Times New Roman" w:hAnsi="Times New Roman" w:cs="Times New Roman"/>
          <w:sz w:val="26"/>
          <w:szCs w:val="26"/>
        </w:rPr>
        <w:t>s</w:t>
      </w:r>
    </w:p>
    <w:p w:rsidR="00DF1247" w:rsidRDefault="00DF1247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Examination cubicles</w:t>
      </w:r>
    </w:p>
    <w:p w:rsidR="002E1426" w:rsidRDefault="002E1426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Goniometers </w:t>
      </w:r>
    </w:p>
    <w:p w:rsidR="002E1426" w:rsidRDefault="002E1426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Sphygmomanometers </w:t>
      </w:r>
    </w:p>
    <w:p w:rsidR="002E1426" w:rsidRDefault="002E1426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Peak Flow Meters </w:t>
      </w:r>
    </w:p>
    <w:p w:rsidR="002E1426" w:rsidRDefault="002E1426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Skin Fold Calipers </w:t>
      </w:r>
    </w:p>
    <w:p w:rsidR="002E1426" w:rsidRDefault="002E1426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Stop Watches </w:t>
      </w:r>
    </w:p>
    <w:p w:rsidR="002E1426" w:rsidRDefault="002E1426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Alarm Clocks </w:t>
      </w:r>
    </w:p>
    <w:p w:rsidR="00AD14A1" w:rsidRPr="0004610B" w:rsidRDefault="002E1426" w:rsidP="0004610B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Metronome</w:t>
      </w:r>
    </w:p>
    <w:p w:rsidR="00DF1247" w:rsidRPr="00DA4209" w:rsidRDefault="00DF1247" w:rsidP="00DF124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Facilities for Infection control</w:t>
      </w:r>
    </w:p>
    <w:p w:rsidR="00DF1247" w:rsidRPr="00DA4209" w:rsidRDefault="00DF1247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Face Masks</w:t>
      </w:r>
    </w:p>
    <w:p w:rsidR="00DF1247" w:rsidRPr="00DA4209" w:rsidRDefault="00DF1247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Disposable Gloves</w:t>
      </w:r>
    </w:p>
    <w:p w:rsidR="00DF1247" w:rsidRPr="00DA4209" w:rsidRDefault="00150528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Hand sanitizers</w:t>
      </w:r>
    </w:p>
    <w:p w:rsidR="00DF1247" w:rsidRPr="00DA4209" w:rsidRDefault="00DF1247" w:rsidP="00DF1247">
      <w:pPr>
        <w:pStyle w:val="ListParagraph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 xml:space="preserve">Antiseptic solutions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e.g</w:t>
      </w:r>
      <w:proofErr w:type="spellEnd"/>
      <w:r w:rsidRPr="00DA4209">
        <w:rPr>
          <w:rFonts w:ascii="Times New Roman" w:hAnsi="Times New Roman" w:cs="Times New Roman"/>
          <w:sz w:val="26"/>
          <w:szCs w:val="26"/>
        </w:rPr>
        <w:t xml:space="preserve"> Eusol, </w:t>
      </w:r>
      <w:proofErr w:type="spellStart"/>
      <w:r w:rsidRPr="00DA4209">
        <w:rPr>
          <w:rFonts w:ascii="Times New Roman" w:hAnsi="Times New Roman" w:cs="Times New Roman"/>
          <w:sz w:val="26"/>
          <w:szCs w:val="26"/>
        </w:rPr>
        <w:t>Savlon</w:t>
      </w:r>
      <w:proofErr w:type="spellEnd"/>
      <w:r w:rsidRPr="00DA4209">
        <w:rPr>
          <w:rFonts w:ascii="Times New Roman" w:hAnsi="Times New Roman" w:cs="Times New Roman"/>
          <w:sz w:val="26"/>
          <w:szCs w:val="26"/>
        </w:rPr>
        <w:t xml:space="preserve"> </w:t>
      </w:r>
      <w:r w:rsidR="009D117A">
        <w:rPr>
          <w:rFonts w:ascii="Times New Roman" w:hAnsi="Times New Roman" w:cs="Times New Roman"/>
          <w:sz w:val="26"/>
          <w:szCs w:val="26"/>
        </w:rPr>
        <w:t xml:space="preserve">or </w:t>
      </w:r>
      <w:proofErr w:type="spellStart"/>
      <w:r w:rsidR="009D117A">
        <w:rPr>
          <w:rFonts w:ascii="Times New Roman" w:hAnsi="Times New Roman" w:cs="Times New Roman"/>
          <w:sz w:val="26"/>
          <w:szCs w:val="26"/>
        </w:rPr>
        <w:t>Hibitane</w:t>
      </w:r>
      <w:proofErr w:type="spellEnd"/>
      <w:r w:rsidR="009D117A">
        <w:rPr>
          <w:rFonts w:ascii="Times New Roman" w:hAnsi="Times New Roman" w:cs="Times New Roman"/>
          <w:sz w:val="26"/>
          <w:szCs w:val="26"/>
        </w:rPr>
        <w:t xml:space="preserve"> for sanitation purpose and other uses</w:t>
      </w:r>
      <w:r w:rsidRPr="00DA4209">
        <w:rPr>
          <w:rFonts w:ascii="Times New Roman" w:hAnsi="Times New Roman" w:cs="Times New Roman"/>
          <w:sz w:val="26"/>
          <w:szCs w:val="26"/>
        </w:rPr>
        <w:t>.</w:t>
      </w:r>
    </w:p>
    <w:p w:rsidR="00DF1247" w:rsidRPr="00DA4209" w:rsidRDefault="00DF1247" w:rsidP="00DF1247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A4209">
        <w:rPr>
          <w:rFonts w:ascii="Times New Roman" w:hAnsi="Times New Roman" w:cs="Times New Roman"/>
          <w:sz w:val="26"/>
          <w:szCs w:val="26"/>
        </w:rPr>
        <w:t>Signed</w:t>
      </w:r>
    </w:p>
    <w:p w:rsidR="00DF1247" w:rsidRDefault="00DF1247" w:rsidP="00DF124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3765E" w:rsidRDefault="00D3765E" w:rsidP="00DF124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F1247" w:rsidRDefault="00DF1247" w:rsidP="00DF124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334B9A" w:rsidRDefault="00334B9A" w:rsidP="00DF124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Dr. </w:t>
      </w:r>
      <w:r w:rsidRPr="00DA4209">
        <w:rPr>
          <w:rFonts w:ascii="Times New Roman" w:hAnsi="Times New Roman" w:cs="Times New Roman"/>
          <w:b/>
          <w:sz w:val="26"/>
          <w:szCs w:val="26"/>
        </w:rPr>
        <w:t>(MRS.)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F1247" w:rsidRPr="00DA4209">
        <w:rPr>
          <w:rFonts w:ascii="Times New Roman" w:hAnsi="Times New Roman" w:cs="Times New Roman"/>
          <w:b/>
          <w:sz w:val="26"/>
          <w:szCs w:val="26"/>
        </w:rPr>
        <w:t xml:space="preserve">AKANLE, OLUFUNKE T. </w:t>
      </w:r>
    </w:p>
    <w:p w:rsidR="00863DC6" w:rsidRPr="00334B9A" w:rsidRDefault="00DF1247" w:rsidP="00DF1247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DA4209">
        <w:rPr>
          <w:rFonts w:ascii="Times New Roman" w:hAnsi="Times New Roman" w:cs="Times New Roman"/>
          <w:b/>
          <w:sz w:val="26"/>
          <w:szCs w:val="26"/>
        </w:rPr>
        <w:t xml:space="preserve">REGISTRAR/CEO (MRTB) </w:t>
      </w:r>
      <w:r w:rsidRPr="00DA4209">
        <w:rPr>
          <w:rFonts w:ascii="Times New Roman" w:hAnsi="Times New Roman" w:cs="Times New Roman"/>
          <w:b/>
        </w:rPr>
        <w:t xml:space="preserve"> </w:t>
      </w:r>
    </w:p>
    <w:p w:rsidR="004364C1" w:rsidRPr="00334B9A" w:rsidRDefault="004364C1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sectPr w:rsidR="004364C1" w:rsidRPr="00334B9A" w:rsidSect="00863D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">
    <w:altName w:val="Candara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79FD"/>
    <w:multiLevelType w:val="hybridMultilevel"/>
    <w:tmpl w:val="3FC87020"/>
    <w:lvl w:ilvl="0" w:tplc="25F80EB2">
      <w:start w:val="13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3A4DE5"/>
    <w:multiLevelType w:val="hybridMultilevel"/>
    <w:tmpl w:val="3468F532"/>
    <w:lvl w:ilvl="0" w:tplc="D58E69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37695"/>
    <w:multiLevelType w:val="hybridMultilevel"/>
    <w:tmpl w:val="9664E6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91230"/>
    <w:multiLevelType w:val="hybridMultilevel"/>
    <w:tmpl w:val="15F4B362"/>
    <w:lvl w:ilvl="0" w:tplc="732499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1247"/>
    <w:rsid w:val="0001585D"/>
    <w:rsid w:val="0004610B"/>
    <w:rsid w:val="00060889"/>
    <w:rsid w:val="000828EE"/>
    <w:rsid w:val="000A456B"/>
    <w:rsid w:val="000B3ADF"/>
    <w:rsid w:val="000B4F6E"/>
    <w:rsid w:val="000C254D"/>
    <w:rsid w:val="000D5A63"/>
    <w:rsid w:val="001121BC"/>
    <w:rsid w:val="00135FA3"/>
    <w:rsid w:val="00144D2A"/>
    <w:rsid w:val="00150528"/>
    <w:rsid w:val="00152EC1"/>
    <w:rsid w:val="00157D7A"/>
    <w:rsid w:val="00174BD5"/>
    <w:rsid w:val="00184F57"/>
    <w:rsid w:val="0019331E"/>
    <w:rsid w:val="00196C6A"/>
    <w:rsid w:val="001A1ED4"/>
    <w:rsid w:val="001A3D8A"/>
    <w:rsid w:val="001A50FA"/>
    <w:rsid w:val="001D5351"/>
    <w:rsid w:val="001D69E9"/>
    <w:rsid w:val="00241979"/>
    <w:rsid w:val="002869CA"/>
    <w:rsid w:val="0029778E"/>
    <w:rsid w:val="002B2E89"/>
    <w:rsid w:val="002E1426"/>
    <w:rsid w:val="002F3E24"/>
    <w:rsid w:val="00306729"/>
    <w:rsid w:val="00326AD3"/>
    <w:rsid w:val="0033190D"/>
    <w:rsid w:val="00334B9A"/>
    <w:rsid w:val="003433AD"/>
    <w:rsid w:val="00363475"/>
    <w:rsid w:val="00367DCA"/>
    <w:rsid w:val="00375E70"/>
    <w:rsid w:val="00377CD0"/>
    <w:rsid w:val="00396C63"/>
    <w:rsid w:val="003D2414"/>
    <w:rsid w:val="003E63A5"/>
    <w:rsid w:val="00435F4F"/>
    <w:rsid w:val="004364C1"/>
    <w:rsid w:val="004369D6"/>
    <w:rsid w:val="00440B52"/>
    <w:rsid w:val="00447EEF"/>
    <w:rsid w:val="004510DA"/>
    <w:rsid w:val="00451984"/>
    <w:rsid w:val="0045236E"/>
    <w:rsid w:val="00476E19"/>
    <w:rsid w:val="00483BD3"/>
    <w:rsid w:val="00485739"/>
    <w:rsid w:val="00492141"/>
    <w:rsid w:val="004B5199"/>
    <w:rsid w:val="004B5DF4"/>
    <w:rsid w:val="004C19F7"/>
    <w:rsid w:val="004D5D64"/>
    <w:rsid w:val="00504236"/>
    <w:rsid w:val="0050731A"/>
    <w:rsid w:val="00516B0B"/>
    <w:rsid w:val="00527CE0"/>
    <w:rsid w:val="00541A9A"/>
    <w:rsid w:val="00545851"/>
    <w:rsid w:val="00547C62"/>
    <w:rsid w:val="005A753C"/>
    <w:rsid w:val="00634850"/>
    <w:rsid w:val="00640957"/>
    <w:rsid w:val="006503D0"/>
    <w:rsid w:val="006539D1"/>
    <w:rsid w:val="0069542E"/>
    <w:rsid w:val="006D690D"/>
    <w:rsid w:val="006E6549"/>
    <w:rsid w:val="006F600E"/>
    <w:rsid w:val="00707B61"/>
    <w:rsid w:val="0074728F"/>
    <w:rsid w:val="00762655"/>
    <w:rsid w:val="00791643"/>
    <w:rsid w:val="007B155E"/>
    <w:rsid w:val="007C5F74"/>
    <w:rsid w:val="00803440"/>
    <w:rsid w:val="008077D7"/>
    <w:rsid w:val="00850214"/>
    <w:rsid w:val="00863DC6"/>
    <w:rsid w:val="00872F4C"/>
    <w:rsid w:val="008762FF"/>
    <w:rsid w:val="0089382D"/>
    <w:rsid w:val="008B003C"/>
    <w:rsid w:val="008C7D98"/>
    <w:rsid w:val="008E1728"/>
    <w:rsid w:val="00945F10"/>
    <w:rsid w:val="0094621F"/>
    <w:rsid w:val="00967E29"/>
    <w:rsid w:val="009D117A"/>
    <w:rsid w:val="009E7C6C"/>
    <w:rsid w:val="00A43E5B"/>
    <w:rsid w:val="00A45D45"/>
    <w:rsid w:val="00A556BC"/>
    <w:rsid w:val="00A73D5C"/>
    <w:rsid w:val="00A93668"/>
    <w:rsid w:val="00AC1F56"/>
    <w:rsid w:val="00AD14A1"/>
    <w:rsid w:val="00AE1F36"/>
    <w:rsid w:val="00AF115F"/>
    <w:rsid w:val="00AF4BAB"/>
    <w:rsid w:val="00B06A5D"/>
    <w:rsid w:val="00B26B1B"/>
    <w:rsid w:val="00B53E9D"/>
    <w:rsid w:val="00B7362D"/>
    <w:rsid w:val="00BA0D52"/>
    <w:rsid w:val="00BA14F7"/>
    <w:rsid w:val="00BA7909"/>
    <w:rsid w:val="00BF3239"/>
    <w:rsid w:val="00C00292"/>
    <w:rsid w:val="00C23584"/>
    <w:rsid w:val="00C43114"/>
    <w:rsid w:val="00C4381F"/>
    <w:rsid w:val="00C46BF1"/>
    <w:rsid w:val="00C50030"/>
    <w:rsid w:val="00C92D1D"/>
    <w:rsid w:val="00CD517D"/>
    <w:rsid w:val="00D01EE2"/>
    <w:rsid w:val="00D116EF"/>
    <w:rsid w:val="00D3765E"/>
    <w:rsid w:val="00D50D92"/>
    <w:rsid w:val="00DD0B7F"/>
    <w:rsid w:val="00DF1247"/>
    <w:rsid w:val="00E059AE"/>
    <w:rsid w:val="00E16EEF"/>
    <w:rsid w:val="00E35165"/>
    <w:rsid w:val="00E3586C"/>
    <w:rsid w:val="00E727FE"/>
    <w:rsid w:val="00EC001B"/>
    <w:rsid w:val="00EC15BB"/>
    <w:rsid w:val="00F162DF"/>
    <w:rsid w:val="00F266C9"/>
    <w:rsid w:val="00F27620"/>
    <w:rsid w:val="00F555CE"/>
    <w:rsid w:val="00F647EE"/>
    <w:rsid w:val="00F66C27"/>
    <w:rsid w:val="00F75DA8"/>
    <w:rsid w:val="00F85E4B"/>
    <w:rsid w:val="00F95A36"/>
    <w:rsid w:val="00FC10F4"/>
    <w:rsid w:val="00FC592C"/>
    <w:rsid w:val="00FD30F0"/>
    <w:rsid w:val="00FE1902"/>
    <w:rsid w:val="00FF3E7D"/>
    <w:rsid w:val="00FF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47"/>
    <w:pPr>
      <w:ind w:left="720"/>
      <w:contextualSpacing/>
    </w:pPr>
  </w:style>
  <w:style w:type="table" w:styleId="TableGrid">
    <w:name w:val="Table Grid"/>
    <w:basedOn w:val="TableNormal"/>
    <w:uiPriority w:val="59"/>
    <w:rsid w:val="00DF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F12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9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ACCREDITATION</cp:lastModifiedBy>
  <cp:revision>83</cp:revision>
  <cp:lastPrinted>2018-01-16T08:59:00Z</cp:lastPrinted>
  <dcterms:created xsi:type="dcterms:W3CDTF">2018-01-16T08:43:00Z</dcterms:created>
  <dcterms:modified xsi:type="dcterms:W3CDTF">2022-05-10T00:28:00Z</dcterms:modified>
</cp:coreProperties>
</file>